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A4" w:rsidRPr="00AA7E18" w:rsidRDefault="00AA7E18" w:rsidP="00AA7E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E18"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</w:p>
    <w:p w:rsidR="00AA7E18" w:rsidRPr="00AA7E18" w:rsidRDefault="00AA7E18" w:rsidP="00AA7E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E18">
        <w:rPr>
          <w:rFonts w:ascii="Times New Roman" w:hAnsi="Times New Roman" w:cs="Times New Roman"/>
          <w:b/>
          <w:sz w:val="32"/>
          <w:szCs w:val="32"/>
        </w:rPr>
        <w:t>«Постовец»</w:t>
      </w:r>
    </w:p>
    <w:p w:rsidR="00AA7E18" w:rsidRPr="00AA7E18" w:rsidRDefault="00AA7E18" w:rsidP="00AA7E1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E18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AA7E18" w:rsidRPr="00AA7E18" w:rsidRDefault="00AA7E18" w:rsidP="00AA7E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E18">
        <w:rPr>
          <w:rFonts w:ascii="Times New Roman" w:hAnsi="Times New Roman" w:cs="Times New Roman"/>
          <w:b/>
          <w:sz w:val="32"/>
          <w:szCs w:val="32"/>
        </w:rPr>
        <w:t>Григорьева Наталья Анатольевна</w:t>
      </w:r>
    </w:p>
    <w:p w:rsidR="00AA7E18" w:rsidRPr="00AA7E18" w:rsidRDefault="00AA7E18" w:rsidP="00AA7E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E18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68768E">
        <w:rPr>
          <w:rFonts w:ascii="Times New Roman" w:hAnsi="Times New Roman" w:cs="Times New Roman"/>
          <w:sz w:val="24"/>
          <w:szCs w:val="24"/>
        </w:rPr>
        <w:t>оциально-</w:t>
      </w:r>
      <w:r w:rsidR="00112812">
        <w:rPr>
          <w:rFonts w:ascii="Times New Roman" w:hAnsi="Times New Roman" w:cs="Times New Roman"/>
          <w:sz w:val="24"/>
          <w:szCs w:val="24"/>
        </w:rPr>
        <w:t>гуманитарная</w:t>
      </w:r>
      <w:bookmarkStart w:id="0" w:name="_GoBack"/>
      <w:bookmarkEnd w:id="0"/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768E">
        <w:rPr>
          <w:rFonts w:ascii="Times New Roman" w:hAnsi="Times New Roman" w:cs="Times New Roman"/>
          <w:sz w:val="24"/>
          <w:szCs w:val="24"/>
        </w:rPr>
        <w:t>обеспечение воспитания гражданско-патриотического, военно-патриотического воспитания, личностное развитие учащихся. Способствование развитию формирующейся личности, способной уважать духовно-нравственные ценности, историю и культуру своего народа, любящей и уважающей свою Родину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8768E">
        <w:rPr>
          <w:rFonts w:ascii="Times New Roman" w:hAnsi="Times New Roman" w:cs="Times New Roman"/>
          <w:sz w:val="24"/>
          <w:szCs w:val="24"/>
        </w:rPr>
        <w:t>учащиеся от 13 до 18 лет. В группу принимаются все желающие, имеющие врачебный допуск. В группе могут быть учащиеся разного возраста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2 года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8768E">
        <w:rPr>
          <w:rFonts w:ascii="Times New Roman" w:hAnsi="Times New Roman" w:cs="Times New Roman"/>
          <w:sz w:val="24"/>
          <w:szCs w:val="24"/>
        </w:rPr>
        <w:t>6 часов в неделю.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-3 раза в неделю по 2 академических часа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- 2 раза в неделю по 3 академических часа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Занятия в Учреждении начинаются не ранее 8.00 часов утра и заканчиваются не позднее 20.00 часов. Учебные занятия организуются в 2 смены: 1 смена с 8.00 до 13.00 и 2 смена с 14.00 до 20.00 часов. Учебный час составляет 40 минут. После 40 мин занятий организуется перерыв длительностью не менее 5 мин.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 xml:space="preserve">Учреждение организует работу с обучающимися в течении всего учебного года (9 месяцев по 24 часа в месяц, 216 часов в учебном году. 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занятия организуются в учебных группа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8768E">
        <w:rPr>
          <w:rFonts w:ascii="Times New Roman" w:hAnsi="Times New Roman" w:cs="Times New Roman"/>
          <w:sz w:val="24"/>
          <w:szCs w:val="24"/>
        </w:rPr>
        <w:t>Гражданственность и патриотизм – фундаментальное качество личности, заключающееся в осознании долга перед обществом и деятельном претворении его в жизнь.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Воспитание патриотов – самая высокая задача любой образовательной системы, не теряющая актуальность на протяжении всей истории человечества и усиливающаяся в период испытаний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Важнейшая составляющая решения данной задачи – формирование и развитие патриотических чувств. Без наличия этого компонента нельзя говорить о воспитании по-настоящему гармоничной личности. В связи с чем повышается значимость военно-патриотического воспитания молодежи, которое вносит весомый вклад, а в некоторых случаях и решающий вклад в дело подготовки умелых и сильных защитников Родины.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 xml:space="preserve">Тематика программы позволяет реализовать основной принцип формирования патриотизма, основанный на формировании у подростков патриотического сознания и побуждению обучающихся к осуществлению патриотической деятельности. Программа призвана обеспечить понимание каждым молодым человеком своей роли и места в служении Отечеству. В результате реализации основных этапов образовательной программы охватывающих широкий спектр вопросов военной грамотности, строевой </w:t>
      </w:r>
      <w:r w:rsidRPr="0068768E">
        <w:rPr>
          <w:rFonts w:ascii="Times New Roman" w:hAnsi="Times New Roman" w:cs="Times New Roman"/>
          <w:sz w:val="24"/>
          <w:szCs w:val="24"/>
        </w:rPr>
        <w:lastRenderedPageBreak/>
        <w:t>подготовки, истории нашей Родины и её Вооруженных сил идет формирование у подростков выполнение требований военной и государственной службы.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Военно-патриотическое воспитание является той областью деятельности, которая формирует чувства, мысли, идеи, понятия, поступки, связанные с защитой своего Отечества.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Опыт работы учреждений дополнительного образования – Постов №1 в других городах РФ показывает, что аккумуляция действий педагогов города вокруг Постов №1 в вопросах патриотического воспитания школьников может дать хорошие результаты. Консолидация действий с учреждениями и структурными подразделениям подобного профиля, а также с другими образовательными учреждениями и обмен опытом между ними эффективно влияет на качество работы по патриотическому воспитанию подрастающего.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Отличительные особенности программы – данная программа является практико-ориентированной, призванной привить обучаемым комплекс навыков и умений, позволяет расширить и углубить знания, получаемые учащимися в рамках начальной военной подготовки.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 xml:space="preserve">Военно-патриотическое воспитание является той областью деятельности, которая формирует чувства, мысли, идеи, понятия, поступки, связанные с защитой своего Отечества. 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 xml:space="preserve">Данная программа призвана обеспечить понимание каждым молодым человеком своей роли и места в служении Отечеству. 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Программа является практико-ориентированной, призванной привить обучаемым комплекс навыков и умений, позволяет расширить и углубить знания, получаемые учащимися в рамках начальной военной подготовки.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68E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 xml:space="preserve">По итогам двух лет обучения, обучающиеся приобретут 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знания: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по истории России, своего города, Поста №1;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по истории Вооруженных сил РФ;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основ военной службы;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Строевого устава и исполнения строевых приемов.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умения: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организации работы в коллективе;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выполнять требований при проведении ритуалов Вооруженных Сил РФ;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участия в соревнованиях.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приобретут навыки: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– трудолюбия и самостоятельности в решении поставленных задач;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– коммуникабельности и взаимопомощи в общении с товарищами.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1-й год обучения: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(личностные результаты)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  ответственное   отношения   к   обучению, готовность   и способность к саморазвитию и самообразованию на основе мотивации к обучению и познанию;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достигнуто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привито понимание российской гражданской идентичности: патриотизма; усвоение гуманистических, демократических и традиционных ценностей многонационального российского общества;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 xml:space="preserve">сформирована готовность и способность вести диалог с другими людьми и достигать в </w:t>
      </w:r>
      <w:proofErr w:type="spellStart"/>
      <w:r w:rsidRPr="0068768E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68768E">
        <w:rPr>
          <w:rFonts w:ascii="Times New Roman" w:hAnsi="Times New Roman" w:cs="Times New Roman"/>
          <w:sz w:val="24"/>
          <w:szCs w:val="24"/>
        </w:rPr>
        <w:t xml:space="preserve"> взаимопонимания;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заложено понимание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76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8768E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умение принимать и сохранять цели и задачи учебной деятельности, поиска средств ее осуществления;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достигнуто освоение начальных форм познавательной и личностной рефлексии;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сформирована потребность осознанно строить речевое высказывание в соответствии с задачами;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привита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 навык излагать свое мнение и аргументировать свою точку зрения и оценку событий;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умения понимать причины успеха/неуспеха деятельности;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знания в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 (готовить свое выступление и выступать с аудио-, видео- и графическим сопровождением);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изучены правила соблюдения норм информационной избирательности, этики и этикета;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усвоено умение работать в материальной и информационной среде в соответствии с содержанием изучаемого материала;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(предметные результаты)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даны понятия об основных этапах становления и развития Российской государственности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представление об истории развития стрелкового оружия России;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знания об истории площади Победы и Поста № 1 г. Пскова.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знания об истории первого Вечного огня, сообщения для членов объединения.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приобретены знания об истории воинских формирований (частей), сформированных в г. Пскове в годы ВОВ;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расширены знания о Днях воинской Славы России;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представление об Общих положениях строевого устава;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представление об Обязанностях командиров и учащихся перед построением и в строю;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представления о правилах движения строевым и походным шагом (по разделениям и в целом);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понятия о строевой слаженности отделения;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навыки в выполнении строевой стойки, команд «Становись», «Равняйсь», «Смирно», «Вольно», «Заправиться», «Головные уборы снять» (надеть);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разучены повороты на месте;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в выполнение воинского приветствия на месте и в движении;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даны представления о правилах хранения автомата;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понятия сущности явления выстрела, начальной скорости полета пули и ее практическом значении; явлении отдачи оружия, использовании энергии пороховых газов при отдаче оружия;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ухода, чистки и смазки автомата;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представление об устройстве Автомата АК–74, его назначении, боевых свойствах и работе его частей;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уменья в выполнении неполной разборки и сборки автомата.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даны понятия Чрезвычайных ситуаций в мирное время;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привиты навыки стрельбы из пневматической винтовки;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представление об истории развития вооружения, роль отечественных конструкторов в создании первоклассных образцов вооружения;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оказания первой помощи пострадавшему при укусах, ушибах, вывихах, переломах, ожогах 1-й степени, при отравлениях химическими веществами и угарным газом, при обморожении 1-й степени, тепловом ударе, при пищевых отравлениях и отравлениях грибами и ягодами;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оказания первой помощи при ожогах 2-й степени, при обморожении 2- й степени;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 xml:space="preserve">разучены методы остановки артериального кровотечения, оказания первой помощи при поражении молнией; 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-сформированы навыки действий в чрезвычайных ситуациях.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2-й год обучения: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(личностные результаты)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морально-волевые качества, осознанное и ответственное отношение к собственным поступкам;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сформирована устойчивая потребность уважения к Отечеству, прошлое и настоящее многонационального народа России;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сформирована мотивация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сформирована активная жизненная позиция, появляющаяся в участии в самоуправлении и общественной жизни центра в пределах возрастных компетенций;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 xml:space="preserve">развито моральное сознание и компетентность в решении моральных проблем на основе личностного выбора; 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сформирована 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76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8768E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определения общей цели и путей ее достижения; умения договариваться о распределении функций и ролей в совместной деятельности;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сформирована потребность осуществлять взаимный контроль в совместной деятельности, адекватно оценивать собственное поведение и поведение окружающих; -</w:t>
      </w:r>
      <w:r w:rsidRPr="0068768E">
        <w:rPr>
          <w:rFonts w:ascii="Times New Roman" w:hAnsi="Times New Roman" w:cs="Times New Roman"/>
          <w:sz w:val="24"/>
          <w:szCs w:val="24"/>
        </w:rPr>
        <w:lastRenderedPageBreak/>
        <w:t>привита готовность конструктивно разрешать конфликты посредством учета интересов сторон и сотрудничества;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привито чувство ответственности и долга перед Родиной;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(предметные результаты)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даны представления об истории создания и предназначение Вооруженных Сил России;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знания о видах и родах войск Вооруженных Сил России;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разучены Символы России и Вооруженных Сил;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дано представление об истории отечественных наград и геральдике;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знания об орденах и медалях, учрежденных в честь полководцев флотоводцев России;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знания о действиях Почетного наряда на Посту №1;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знания основных обязанностей должностных лиц (учащихся) при несении Почетного караула;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представление о последовательности работы при проверке боя и приведение оружия к нормальному бою;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навыки в выполнении команд «Становись», «Равняйсь», «Смирно», «Вольно», «Заправиться», «Головные уборы снять» (надеть);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навыки в выполнении ритуалов возложения венков и гирлянд;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осуществления несения Почетного караула на Посту №1;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навыки прохождения торжественным маршем;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сформировано представление об оценке строевой выучки и строевой слаженности;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приобретены навыки стрельбы из пневматического оружия;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снаряжения магазина;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 сформированы навыки оказания первой помощи пострадавшему при кровотечении, тепловом ударе, при поражении электрическим током, утоплении и удушении;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оказания первой помощи при закрытой травме головы и сотрясении мозга;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действий при возникновении экстремальных ситуаций в природе и ситуаций криминогенного характера.</w:t>
      </w:r>
    </w:p>
    <w:p w:rsidR="0068768E" w:rsidRP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оказания первой помощи при огнестрельном ранении, при травме позвоночника, при синдроме длительного сдавливания, при проникающем ранении грудной клетки, при попадании инородного тела в дыхательные пути;</w:t>
      </w:r>
    </w:p>
    <w:p w:rsidR="0068768E" w:rsidRDefault="0068768E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8E">
        <w:rPr>
          <w:rFonts w:ascii="Times New Roman" w:hAnsi="Times New Roman" w:cs="Times New Roman"/>
          <w:sz w:val="24"/>
          <w:szCs w:val="24"/>
        </w:rPr>
        <w:t>-</w:t>
      </w:r>
      <w:r w:rsidRPr="0068768E">
        <w:rPr>
          <w:rFonts w:ascii="Times New Roman" w:hAnsi="Times New Roman" w:cs="Times New Roman"/>
          <w:sz w:val="24"/>
          <w:szCs w:val="24"/>
        </w:rPr>
        <w:tab/>
        <w:t>сформированы навыки дейс</w:t>
      </w:r>
      <w:r>
        <w:rPr>
          <w:rFonts w:ascii="Times New Roman" w:hAnsi="Times New Roman" w:cs="Times New Roman"/>
          <w:sz w:val="24"/>
          <w:szCs w:val="24"/>
        </w:rPr>
        <w:t>твий при оказании помощи при ЧС.</w:t>
      </w:r>
    </w:p>
    <w:p w:rsidR="00112812" w:rsidRDefault="00112812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12" w:rsidRDefault="00112812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12" w:rsidRPr="00802145" w:rsidRDefault="00112812" w:rsidP="00112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112812" w:rsidRPr="00EF604C" w:rsidRDefault="00112812" w:rsidP="00112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зачет;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112812" w:rsidRDefault="00112812" w:rsidP="0011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112812" w:rsidRDefault="00112812" w:rsidP="001128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812" w:rsidRPr="0065745A" w:rsidRDefault="00112812" w:rsidP="001128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812" w:rsidRDefault="00112812" w:rsidP="00112812">
      <w:pPr>
        <w:jc w:val="both"/>
      </w:pPr>
    </w:p>
    <w:p w:rsidR="00112812" w:rsidRPr="0068768E" w:rsidRDefault="00112812" w:rsidP="00687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2812" w:rsidRPr="006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B0"/>
    <w:rsid w:val="00112812"/>
    <w:rsid w:val="00146FA4"/>
    <w:rsid w:val="0068768E"/>
    <w:rsid w:val="00724D3B"/>
    <w:rsid w:val="00756F90"/>
    <w:rsid w:val="00AA7E18"/>
    <w:rsid w:val="00B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567E-AE31-45F0-BEC3-1D2BA50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ЗУВР</cp:lastModifiedBy>
  <cp:revision>6</cp:revision>
  <dcterms:created xsi:type="dcterms:W3CDTF">2020-12-17T07:46:00Z</dcterms:created>
  <dcterms:modified xsi:type="dcterms:W3CDTF">2022-03-02T11:28:00Z</dcterms:modified>
</cp:coreProperties>
</file>