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A1" w:rsidRPr="00A848A1" w:rsidRDefault="00A848A1" w:rsidP="00A848A1">
      <w:pPr>
        <w:spacing w:after="14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48A1">
        <w:rPr>
          <w:rFonts w:ascii="Times New Roman" w:eastAsia="Calibri" w:hAnsi="Times New Roman" w:cs="Times New Roman"/>
          <w:b/>
          <w:sz w:val="24"/>
          <w:szCs w:val="24"/>
        </w:rPr>
        <w:t>Утверждена</w:t>
      </w:r>
    </w:p>
    <w:p w:rsidR="00A848A1" w:rsidRPr="00A848A1" w:rsidRDefault="00A848A1" w:rsidP="00A848A1">
      <w:pPr>
        <w:spacing w:after="14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48A1">
        <w:rPr>
          <w:rFonts w:ascii="Times New Roman" w:eastAsia="Calibri" w:hAnsi="Times New Roman" w:cs="Times New Roman"/>
          <w:b/>
          <w:sz w:val="24"/>
          <w:szCs w:val="24"/>
        </w:rPr>
        <w:t>на заседании Регионального штаба</w:t>
      </w:r>
    </w:p>
    <w:p w:rsidR="00A848A1" w:rsidRPr="00A848A1" w:rsidRDefault="00A848A1" w:rsidP="00A848A1">
      <w:pPr>
        <w:spacing w:after="14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48A1">
        <w:rPr>
          <w:rFonts w:ascii="Times New Roman" w:eastAsia="Calibri" w:hAnsi="Times New Roman" w:cs="Times New Roman"/>
          <w:b/>
          <w:sz w:val="24"/>
          <w:szCs w:val="24"/>
        </w:rPr>
        <w:t>ВВПОД «</w:t>
      </w:r>
      <w:proofErr w:type="spellStart"/>
      <w:r w:rsidRPr="00A848A1">
        <w:rPr>
          <w:rFonts w:ascii="Times New Roman" w:eastAsia="Calibri" w:hAnsi="Times New Roman" w:cs="Times New Roman"/>
          <w:b/>
          <w:sz w:val="24"/>
          <w:szCs w:val="24"/>
        </w:rPr>
        <w:t>Юнармия</w:t>
      </w:r>
      <w:proofErr w:type="spellEnd"/>
      <w:r w:rsidRPr="00A848A1">
        <w:rPr>
          <w:rFonts w:ascii="Times New Roman" w:eastAsia="Calibri" w:hAnsi="Times New Roman" w:cs="Times New Roman"/>
          <w:b/>
          <w:sz w:val="24"/>
          <w:szCs w:val="24"/>
        </w:rPr>
        <w:t>» Псковской области</w:t>
      </w:r>
    </w:p>
    <w:p w:rsidR="00A848A1" w:rsidRPr="00A848A1" w:rsidRDefault="00A848A1" w:rsidP="00A848A1">
      <w:pPr>
        <w:spacing w:after="14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48A1">
        <w:rPr>
          <w:rFonts w:ascii="Times New Roman" w:eastAsia="Calibri" w:hAnsi="Times New Roman" w:cs="Times New Roman"/>
          <w:b/>
          <w:sz w:val="24"/>
          <w:szCs w:val="24"/>
        </w:rPr>
        <w:t>Протокол № _____</w:t>
      </w:r>
    </w:p>
    <w:p w:rsidR="00A848A1" w:rsidRPr="00A848A1" w:rsidRDefault="00A848A1" w:rsidP="00A848A1">
      <w:pPr>
        <w:spacing w:after="14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48A1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proofErr w:type="gramStart"/>
      <w:r w:rsidRPr="00A848A1">
        <w:rPr>
          <w:rFonts w:ascii="Times New Roman" w:eastAsia="Calibri" w:hAnsi="Times New Roman" w:cs="Times New Roman"/>
          <w:b/>
          <w:sz w:val="24"/>
          <w:szCs w:val="24"/>
        </w:rPr>
        <w:t xml:space="preserve">«  </w:t>
      </w:r>
      <w:proofErr w:type="gramEnd"/>
      <w:r w:rsidRPr="00A848A1">
        <w:rPr>
          <w:rFonts w:ascii="Times New Roman" w:eastAsia="Calibri" w:hAnsi="Times New Roman" w:cs="Times New Roman"/>
          <w:b/>
          <w:sz w:val="24"/>
          <w:szCs w:val="24"/>
        </w:rPr>
        <w:t xml:space="preserve"> » ________2017 года.</w:t>
      </w:r>
    </w:p>
    <w:p w:rsidR="00A848A1" w:rsidRDefault="00A848A1" w:rsidP="00A848A1">
      <w:pPr>
        <w:spacing w:before="160"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9F162A" w:rsidRDefault="00A12C81" w:rsidP="007E2E3A">
      <w:pPr>
        <w:spacing w:before="160"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A12C81" w:rsidRDefault="00A12C81" w:rsidP="007E2E3A">
      <w:pPr>
        <w:spacing w:before="160"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участнику </w:t>
      </w:r>
      <w:r w:rsidR="00A848A1">
        <w:rPr>
          <w:rFonts w:ascii="Times New Roman" w:hAnsi="Times New Roman" w:cs="Times New Roman"/>
          <w:b/>
          <w:sz w:val="28"/>
          <w:szCs w:val="28"/>
        </w:rPr>
        <w:t xml:space="preserve">юнармейского </w:t>
      </w:r>
      <w:r>
        <w:rPr>
          <w:rFonts w:ascii="Times New Roman" w:hAnsi="Times New Roman" w:cs="Times New Roman"/>
          <w:b/>
          <w:sz w:val="28"/>
          <w:szCs w:val="28"/>
        </w:rPr>
        <w:t>Движения (физическому лицу)</w:t>
      </w:r>
      <w:r w:rsidR="007E2E3A">
        <w:rPr>
          <w:rFonts w:ascii="Times New Roman" w:hAnsi="Times New Roman" w:cs="Times New Roman"/>
          <w:b/>
          <w:sz w:val="28"/>
          <w:szCs w:val="28"/>
        </w:rPr>
        <w:t>.</w:t>
      </w:r>
    </w:p>
    <w:p w:rsidR="006C7B61" w:rsidRPr="006C7B61" w:rsidRDefault="009F162A" w:rsidP="006C7B61">
      <w:pPr>
        <w:tabs>
          <w:tab w:val="left" w:pos="1225"/>
        </w:tabs>
        <w:spacing w:before="160"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 соответствие с разделом 5 </w:t>
      </w:r>
      <w:r w:rsidRPr="00AD08CD">
        <w:rPr>
          <w:rFonts w:ascii="Times New Roman" w:hAnsi="Times New Roman" w:cs="Times New Roman"/>
          <w:sz w:val="28"/>
          <w:szCs w:val="28"/>
        </w:rPr>
        <w:t>Устава ВВПОД «</w:t>
      </w:r>
      <w:proofErr w:type="spellStart"/>
      <w:r w:rsidRPr="00AD08CD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AD08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</w:t>
      </w:r>
      <w:r w:rsidR="006C7B61" w:rsidRPr="006C7B6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частие в Движения и выход из него является </w:t>
      </w:r>
      <w:r w:rsidR="006C7B61" w:rsidRPr="006C7B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добровольным</w:t>
      </w:r>
      <w:r w:rsidR="006C7B61" w:rsidRPr="006C7B6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6C7B61" w:rsidRPr="006C7B61" w:rsidRDefault="006C7B61" w:rsidP="006C7B61">
      <w:pPr>
        <w:tabs>
          <w:tab w:val="left" w:pos="1235"/>
        </w:tabs>
        <w:spacing w:before="160" w:after="160" w:line="259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6C7B6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Участниками Движения могут быть граждане (физические лица), </w:t>
      </w:r>
      <w:r w:rsidRPr="006C7B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достигшие 8 лет</w:t>
      </w:r>
      <w:r w:rsidRPr="006C7B6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выразившие поддержку целям Движения и (или) его конкретным акциям, признающие Устав Движения и выполняющие программные документы, акты руководящих органов Движения, участвующие в деятельности Движения.</w:t>
      </w:r>
    </w:p>
    <w:p w:rsidR="006C7B61" w:rsidRPr="006C7B61" w:rsidRDefault="006C7B61" w:rsidP="006C7B61">
      <w:pPr>
        <w:spacing w:before="160" w:after="160" w:line="259" w:lineRule="auto"/>
        <w:ind w:left="4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6C7B6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Участниками Движения могут быть </w:t>
      </w:r>
      <w:r w:rsidRPr="006C7B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иностранные граждане и лица без гражданства</w:t>
      </w:r>
      <w:r w:rsidRPr="006C7B6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законно находящиеся в Российской Федерации.</w:t>
      </w:r>
    </w:p>
    <w:p w:rsidR="006C7B61" w:rsidRPr="006C7B61" w:rsidRDefault="006C7B61" w:rsidP="006C7B61">
      <w:pPr>
        <w:pStyle w:val="a3"/>
        <w:spacing w:before="160" w:beforeAutospacing="0" w:after="160" w:afterAutospacing="0" w:line="259" w:lineRule="auto"/>
        <w:jc w:val="both"/>
        <w:rPr>
          <w:color w:val="000000"/>
          <w:sz w:val="28"/>
          <w:szCs w:val="28"/>
          <w:lang w:val="ru"/>
        </w:rPr>
      </w:pPr>
      <w:r w:rsidRPr="006C7B61">
        <w:rPr>
          <w:rFonts w:eastAsia="Arial Unicode MS"/>
          <w:color w:val="000000"/>
          <w:sz w:val="28"/>
          <w:szCs w:val="28"/>
          <w:lang w:val="ru"/>
        </w:rPr>
        <w:t xml:space="preserve">Участие в Движения физических лиц осуществляется на основании </w:t>
      </w:r>
      <w:r w:rsidRPr="006C7B61">
        <w:rPr>
          <w:rFonts w:eastAsia="Arial Unicode MS"/>
          <w:color w:val="000000"/>
          <w:sz w:val="28"/>
          <w:szCs w:val="28"/>
          <w:u w:val="single"/>
          <w:lang w:val="ru"/>
        </w:rPr>
        <w:t>письменного заявления гражданина</w:t>
      </w:r>
      <w:r w:rsidRPr="006C7B61">
        <w:rPr>
          <w:rFonts w:eastAsia="Arial Unicode MS"/>
          <w:color w:val="000000"/>
          <w:sz w:val="28"/>
          <w:szCs w:val="28"/>
          <w:lang w:val="ru"/>
        </w:rPr>
        <w:t xml:space="preserve"> с согласием его законных представителей (для несовершеннолетних членов) и оформляется решением Местного, Регионального отделения или Главного штаба Движения на ближайших заседаниях простым большинством голосов от количества </w:t>
      </w:r>
      <w:r w:rsidRPr="006C7B61">
        <w:rPr>
          <w:color w:val="000000"/>
          <w:sz w:val="28"/>
          <w:szCs w:val="28"/>
          <w:lang w:val="ru"/>
        </w:rPr>
        <w:t>присутствующих на заседании, с постановкой на учет в Региональном, Местном отделении Движения.</w:t>
      </w:r>
    </w:p>
    <w:p w:rsidR="006C7B61" w:rsidRPr="006C7B61" w:rsidRDefault="006C7B61" w:rsidP="006C7B61">
      <w:pPr>
        <w:spacing w:before="160"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6C7B6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Членские взносы с участников </w:t>
      </w:r>
      <w:r w:rsidRPr="006C7B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не взимаются</w:t>
      </w:r>
      <w:r w:rsidRPr="006C7B6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6C7B61" w:rsidRPr="006C7B61" w:rsidRDefault="006C7B61" w:rsidP="006C7B61">
      <w:pPr>
        <w:tabs>
          <w:tab w:val="left" w:pos="1225"/>
        </w:tabs>
        <w:spacing w:before="160" w:after="160" w:line="259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6C7B6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Вступление в Движение нового участника не может быть обусловлено его ответственностью по обязательствам Движения, возникшим до его вступления.</w:t>
      </w:r>
    </w:p>
    <w:p w:rsidR="006C7B61" w:rsidRPr="006C7B61" w:rsidRDefault="006C7B61" w:rsidP="006C7B61">
      <w:pPr>
        <w:tabs>
          <w:tab w:val="left" w:pos="1215"/>
        </w:tabs>
        <w:spacing w:before="160" w:after="160" w:line="259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6C7B6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Участники Движения - физические лица - имеют равные права и несут равные обязанности.</w:t>
      </w:r>
    </w:p>
    <w:p w:rsidR="006C7B61" w:rsidRDefault="006C7B61" w:rsidP="006C7B61">
      <w:pPr>
        <w:tabs>
          <w:tab w:val="left" w:pos="1215"/>
        </w:tabs>
        <w:spacing w:before="160" w:after="160" w:line="259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6C7B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Учет</w:t>
      </w:r>
      <w:r w:rsidRPr="006C7B6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участников Движения осуществляется </w:t>
      </w:r>
      <w:r w:rsidRPr="006C7B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Местным, Региональным и Главным штабом</w:t>
      </w:r>
      <w:r w:rsidRPr="006C7B6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A848A1" w:rsidRDefault="00A848A1" w:rsidP="006C7B61">
      <w:pPr>
        <w:tabs>
          <w:tab w:val="left" w:pos="1215"/>
        </w:tabs>
        <w:spacing w:before="160" w:after="160" w:line="259" w:lineRule="auto"/>
        <w:ind w:right="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" w:eastAsia="ru-RU"/>
        </w:rPr>
      </w:pPr>
      <w:r w:rsidRPr="004A37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" w:eastAsia="ru-RU"/>
        </w:rPr>
        <w:t xml:space="preserve">В основе учета лежит территориальный принцип. При переезде участника Движения из одного региона в другой он уведомляет об этом юнармейский штаб регионального, местного отделения, командира </w:t>
      </w:r>
      <w:r w:rsidRPr="004A37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" w:eastAsia="ru-RU"/>
        </w:rPr>
        <w:lastRenderedPageBreak/>
        <w:t xml:space="preserve">отряда и координатора по старому месту проживания и </w:t>
      </w:r>
      <w:r w:rsidRPr="004A37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" w:eastAsia="ru-RU"/>
        </w:rPr>
        <w:t>юнармейский штаб регионального, местного отделения</w:t>
      </w:r>
      <w:r w:rsidRPr="004A37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" w:eastAsia="ru-RU"/>
        </w:rPr>
        <w:t xml:space="preserve"> по новому месту жительства. </w:t>
      </w:r>
    </w:p>
    <w:p w:rsidR="004A37B1" w:rsidRPr="004A37B1" w:rsidRDefault="004A37B1" w:rsidP="006C7B61">
      <w:pPr>
        <w:tabs>
          <w:tab w:val="left" w:pos="1215"/>
        </w:tabs>
        <w:spacing w:before="160" w:after="160" w:line="259" w:lineRule="auto"/>
        <w:ind w:right="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" w:eastAsia="ru-RU"/>
        </w:rPr>
        <w:t>Региональное или местное юнармейское отделение, с учетом пожеланий вновь прибывшего, определяет к какому отряду прикрепить участника Движения и сообщает об этом решении командиру отряда и координатору.</w:t>
      </w:r>
    </w:p>
    <w:p w:rsidR="00A848A1" w:rsidRPr="004A37B1" w:rsidRDefault="00A848A1" w:rsidP="006C7B61">
      <w:pPr>
        <w:tabs>
          <w:tab w:val="left" w:pos="1215"/>
        </w:tabs>
        <w:spacing w:before="160" w:after="160" w:line="259" w:lineRule="auto"/>
        <w:ind w:right="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" w:eastAsia="ru-RU"/>
        </w:rPr>
      </w:pPr>
      <w:r w:rsidRPr="004A37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" w:eastAsia="ru-RU"/>
        </w:rPr>
        <w:t>При этом личный номер юнармейца сохраняется прежним.</w:t>
      </w:r>
    </w:p>
    <w:p w:rsidR="006C7B61" w:rsidRPr="006C7B61" w:rsidRDefault="006C7B61" w:rsidP="006C7B61">
      <w:pPr>
        <w:tabs>
          <w:tab w:val="left" w:pos="1334"/>
        </w:tabs>
        <w:spacing w:before="160"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7C1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 xml:space="preserve">Участники Движения </w:t>
      </w:r>
      <w:r w:rsidRPr="007C13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" w:eastAsia="ru-RU"/>
        </w:rPr>
        <w:t>имеют право</w:t>
      </w:r>
      <w:r w:rsidRPr="006C7B6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:</w:t>
      </w:r>
    </w:p>
    <w:p w:rsidR="006C7B61" w:rsidRPr="007C13FB" w:rsidRDefault="006C7B61" w:rsidP="004A37B1">
      <w:pPr>
        <w:pStyle w:val="a7"/>
        <w:numPr>
          <w:ilvl w:val="0"/>
          <w:numId w:val="8"/>
        </w:numPr>
        <w:tabs>
          <w:tab w:val="left" w:pos="889"/>
        </w:tabs>
        <w:spacing w:before="160" w:after="160" w:line="259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7C13F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выдвигать кандидатуры, избирать и быть избранными в выборные органы Движения </w:t>
      </w:r>
      <w:r w:rsidRPr="007C13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по достижении 18 лет</w:t>
      </w:r>
      <w:r w:rsidRPr="007C13F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;</w:t>
      </w:r>
    </w:p>
    <w:p w:rsidR="006C7B61" w:rsidRPr="007C13FB" w:rsidRDefault="006C7B61" w:rsidP="004A37B1">
      <w:pPr>
        <w:pStyle w:val="a7"/>
        <w:numPr>
          <w:ilvl w:val="0"/>
          <w:numId w:val="8"/>
        </w:numPr>
        <w:tabs>
          <w:tab w:val="left" w:pos="863"/>
        </w:tabs>
        <w:spacing w:before="160" w:after="160" w:line="259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7C13F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участвовать во всех проводимых Движением мероприятиях;</w:t>
      </w:r>
    </w:p>
    <w:p w:rsidR="006C7B61" w:rsidRPr="007C13FB" w:rsidRDefault="006C7B61" w:rsidP="004A37B1">
      <w:pPr>
        <w:pStyle w:val="a7"/>
        <w:numPr>
          <w:ilvl w:val="0"/>
          <w:numId w:val="8"/>
        </w:numPr>
        <w:tabs>
          <w:tab w:val="left" w:pos="868"/>
        </w:tabs>
        <w:spacing w:before="160" w:after="160" w:line="259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7C13F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свободно излагать свои взгляды и вносить предложения в любые органы Движения;</w:t>
      </w:r>
    </w:p>
    <w:p w:rsidR="006C7B61" w:rsidRPr="007C13FB" w:rsidRDefault="006C7B61" w:rsidP="004A37B1">
      <w:pPr>
        <w:pStyle w:val="a7"/>
        <w:numPr>
          <w:ilvl w:val="0"/>
          <w:numId w:val="8"/>
        </w:numPr>
        <w:tabs>
          <w:tab w:val="left" w:pos="889"/>
        </w:tabs>
        <w:spacing w:before="160" w:after="160" w:line="259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7C13F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обращаться с запросами и заявлениями в любые органы Движения и получать ответ по существу своего обращения;</w:t>
      </w:r>
    </w:p>
    <w:p w:rsidR="006C7B61" w:rsidRPr="007C13FB" w:rsidRDefault="006C7B61" w:rsidP="004A37B1">
      <w:pPr>
        <w:pStyle w:val="a7"/>
        <w:numPr>
          <w:ilvl w:val="0"/>
          <w:numId w:val="8"/>
        </w:numPr>
        <w:tabs>
          <w:tab w:val="left" w:pos="889"/>
        </w:tabs>
        <w:spacing w:before="160" w:after="160" w:line="259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7C13F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получать информацию о деятельности Движения, о его руководящих, исполнительных, контрольно-ревизионных органах и структурных подразделениях;</w:t>
      </w:r>
    </w:p>
    <w:p w:rsidR="006C7B61" w:rsidRPr="007C13FB" w:rsidRDefault="006C7B61" w:rsidP="004A37B1">
      <w:pPr>
        <w:pStyle w:val="a7"/>
        <w:numPr>
          <w:ilvl w:val="0"/>
          <w:numId w:val="8"/>
        </w:numPr>
        <w:tabs>
          <w:tab w:val="left" w:pos="884"/>
        </w:tabs>
        <w:spacing w:before="160" w:after="160" w:line="259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7C13F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обжаловать решения органов Движения, влекущие гражданско- правовые последствия, в случаях и в порядке, которые предусмотрены законом;</w:t>
      </w:r>
    </w:p>
    <w:p w:rsidR="006C7B61" w:rsidRPr="007C13FB" w:rsidRDefault="006C7B61" w:rsidP="004A37B1">
      <w:pPr>
        <w:pStyle w:val="a7"/>
        <w:numPr>
          <w:ilvl w:val="0"/>
          <w:numId w:val="8"/>
        </w:numPr>
        <w:tabs>
          <w:tab w:val="left" w:pos="879"/>
        </w:tabs>
        <w:spacing w:before="160" w:after="160" w:line="259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7C13F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требовать, действуя от имени Движения, возмещения причиненных Движению убытков, в установленном законом порядке;</w:t>
      </w:r>
    </w:p>
    <w:p w:rsidR="006C7B61" w:rsidRPr="006C7B61" w:rsidRDefault="006C7B61" w:rsidP="004A37B1">
      <w:pPr>
        <w:pStyle w:val="a3"/>
        <w:numPr>
          <w:ilvl w:val="0"/>
          <w:numId w:val="8"/>
        </w:numPr>
        <w:spacing w:before="160" w:beforeAutospacing="0" w:after="160" w:afterAutospacing="0" w:line="259" w:lineRule="auto"/>
        <w:ind w:left="357" w:hanging="357"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6C7B61">
        <w:rPr>
          <w:rFonts w:eastAsia="Arial Unicode MS"/>
          <w:color w:val="000000"/>
          <w:sz w:val="28"/>
          <w:szCs w:val="28"/>
          <w:lang w:val="ru"/>
        </w:rPr>
        <w:t>оспаривать, действуя от имени Движения, совершенные им сделки по основаниям, предусмотренным действующим законодательством, и требовать применения последствий их недействительности, а также применения последствий признания сделок Движения ничтожными;</w:t>
      </w:r>
    </w:p>
    <w:p w:rsidR="006C7B61" w:rsidRPr="007C13FB" w:rsidRDefault="006C7B61" w:rsidP="004A37B1">
      <w:pPr>
        <w:pStyle w:val="a7"/>
        <w:numPr>
          <w:ilvl w:val="0"/>
          <w:numId w:val="8"/>
        </w:numPr>
        <w:tabs>
          <w:tab w:val="left" w:pos="885"/>
        </w:tabs>
        <w:spacing w:before="160" w:after="160" w:line="259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7C13F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установленном порядке пользоваться имуществом Движения, информацией, имеющейся в его распоряжении, и другой помощью, оказываемой Движением, получать всестороннее содействие и посильную помощь со стороны Движения.</w:t>
      </w:r>
    </w:p>
    <w:p w:rsidR="006C7B61" w:rsidRPr="006C7B61" w:rsidRDefault="006C7B61" w:rsidP="006C7B61">
      <w:pPr>
        <w:spacing w:before="160"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7C1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 xml:space="preserve">Участники Движения </w:t>
      </w:r>
      <w:r w:rsidRPr="007C13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" w:eastAsia="ru-RU"/>
        </w:rPr>
        <w:t>обязаны</w:t>
      </w:r>
      <w:r w:rsidRPr="006C7B6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:</w:t>
      </w:r>
    </w:p>
    <w:p w:rsidR="006C7B61" w:rsidRPr="007C13FB" w:rsidRDefault="006C7B61" w:rsidP="004A37B1">
      <w:pPr>
        <w:pStyle w:val="a7"/>
        <w:numPr>
          <w:ilvl w:val="0"/>
          <w:numId w:val="6"/>
        </w:numPr>
        <w:tabs>
          <w:tab w:val="left" w:pos="893"/>
        </w:tabs>
        <w:spacing w:before="160" w:after="160" w:line="259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7C13F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соблюдать Устав Движения;</w:t>
      </w:r>
    </w:p>
    <w:p w:rsidR="006C7B61" w:rsidRPr="007C13FB" w:rsidRDefault="006C7B61" w:rsidP="004A37B1">
      <w:pPr>
        <w:pStyle w:val="a7"/>
        <w:numPr>
          <w:ilvl w:val="0"/>
          <w:numId w:val="6"/>
        </w:numPr>
        <w:tabs>
          <w:tab w:val="left" w:pos="885"/>
        </w:tabs>
        <w:spacing w:before="160" w:after="160" w:line="259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7C13F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выполнять решения руководящих органов Движения, принятые в соответствии с целями и задачами настоящего Устава;</w:t>
      </w:r>
    </w:p>
    <w:p w:rsidR="006C7B61" w:rsidRPr="007C13FB" w:rsidRDefault="006C7B61" w:rsidP="004A37B1">
      <w:pPr>
        <w:pStyle w:val="a7"/>
        <w:numPr>
          <w:ilvl w:val="0"/>
          <w:numId w:val="6"/>
        </w:numPr>
        <w:tabs>
          <w:tab w:val="left" w:pos="888"/>
        </w:tabs>
        <w:spacing w:before="160" w:after="160" w:line="259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7C13F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оказывать содействие Движению в достижении его целей и задач;</w:t>
      </w:r>
    </w:p>
    <w:p w:rsidR="006C7B61" w:rsidRPr="007C13FB" w:rsidRDefault="006C7B61" w:rsidP="004A37B1">
      <w:pPr>
        <w:pStyle w:val="a7"/>
        <w:numPr>
          <w:ilvl w:val="0"/>
          <w:numId w:val="6"/>
        </w:numPr>
        <w:tabs>
          <w:tab w:val="left" w:pos="909"/>
        </w:tabs>
        <w:spacing w:before="160" w:after="160" w:line="259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7C13F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участвовать в принятии решений, без которых Движение не может продолжать свою деятельность в соответствии с законом, если его участие </w:t>
      </w:r>
      <w:r w:rsidRPr="007C13F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необходимо для принятия таких решений; в случае избрания, активно и добросовестно участвовать в работе органа, в который избран, способствовать своей деятельностью повышению эффективности работы Движения;</w:t>
      </w:r>
    </w:p>
    <w:p w:rsidR="006C7B61" w:rsidRPr="007C13FB" w:rsidRDefault="006C7B61" w:rsidP="004A37B1">
      <w:pPr>
        <w:pStyle w:val="a7"/>
        <w:numPr>
          <w:ilvl w:val="0"/>
          <w:numId w:val="6"/>
        </w:numPr>
        <w:tabs>
          <w:tab w:val="left" w:pos="914"/>
        </w:tabs>
        <w:spacing w:before="160" w:after="160" w:line="259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7C13F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не совершать действий, дискредитирующих Движение и наносящих ущерб его деятельности;</w:t>
      </w:r>
    </w:p>
    <w:p w:rsidR="006C7B61" w:rsidRPr="007C13FB" w:rsidRDefault="006C7B61" w:rsidP="004A37B1">
      <w:pPr>
        <w:pStyle w:val="a7"/>
        <w:numPr>
          <w:ilvl w:val="0"/>
          <w:numId w:val="6"/>
        </w:numPr>
        <w:tabs>
          <w:tab w:val="left" w:pos="909"/>
        </w:tabs>
        <w:spacing w:before="160" w:after="160" w:line="259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7C13F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не совершать действий (бездействия), которые существенно затрудняют или делают невозможным достижение целей, ради которых создано Движение.</w:t>
      </w:r>
    </w:p>
    <w:p w:rsidR="006C7B61" w:rsidRPr="006C7B61" w:rsidRDefault="006C7B61" w:rsidP="006C7B61">
      <w:pPr>
        <w:tabs>
          <w:tab w:val="left" w:pos="1374"/>
        </w:tabs>
        <w:spacing w:before="160" w:after="160" w:line="259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6C7B6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Участники Движения, желающие принимать участие во Всероссийском юнармейском слете, направляют в Главный штаб Движения уведомление, в котором должна быть выражена поддержка целям Движения и (или) его конкретным акциям, указаны свои имя, фамилия (или название общественного объединения), адрес (телефон).</w:t>
      </w:r>
    </w:p>
    <w:p w:rsidR="006C7B61" w:rsidRPr="006C7B61" w:rsidRDefault="006C7B61" w:rsidP="006C7B61">
      <w:pPr>
        <w:pStyle w:val="a3"/>
        <w:spacing w:before="160" w:beforeAutospacing="0" w:after="160" w:afterAutospacing="0" w:line="259" w:lineRule="auto"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6C7B61">
        <w:rPr>
          <w:rFonts w:eastAsia="Arial Unicode MS"/>
          <w:color w:val="000000"/>
          <w:sz w:val="28"/>
          <w:szCs w:val="28"/>
          <w:lang w:val="ru"/>
        </w:rPr>
        <w:t xml:space="preserve">За несоблюдение Устава, невыполнение своих обязанностей, а также за совершение действий, дискредитирующих Движение, участник </w:t>
      </w:r>
      <w:r w:rsidRPr="004A37B1">
        <w:rPr>
          <w:rFonts w:eastAsia="Arial Unicode MS"/>
          <w:b/>
          <w:color w:val="000000"/>
          <w:sz w:val="28"/>
          <w:szCs w:val="28"/>
          <w:u w:val="single"/>
          <w:lang w:val="ru"/>
        </w:rPr>
        <w:t>может быть исключен</w:t>
      </w:r>
      <w:r w:rsidRPr="004A37B1">
        <w:rPr>
          <w:rFonts w:eastAsia="Arial Unicode MS"/>
          <w:b/>
          <w:color w:val="000000"/>
          <w:sz w:val="28"/>
          <w:szCs w:val="28"/>
          <w:lang w:val="ru"/>
        </w:rPr>
        <w:t xml:space="preserve"> </w:t>
      </w:r>
      <w:r w:rsidRPr="006C7B61">
        <w:rPr>
          <w:rFonts w:eastAsia="Arial Unicode MS"/>
          <w:color w:val="000000"/>
          <w:sz w:val="28"/>
          <w:szCs w:val="28"/>
          <w:lang w:val="ru"/>
        </w:rPr>
        <w:t>из Движения. Решени</w:t>
      </w:r>
      <w:bookmarkStart w:id="0" w:name="_GoBack"/>
      <w:bookmarkEnd w:id="0"/>
      <w:r w:rsidRPr="006C7B61">
        <w:rPr>
          <w:rFonts w:eastAsia="Arial Unicode MS"/>
          <w:color w:val="000000"/>
          <w:sz w:val="28"/>
          <w:szCs w:val="28"/>
          <w:lang w:val="ru"/>
        </w:rPr>
        <w:t>я об исключении из Движения принимаются теми же руководящими органами Движения и его отделений, которые принимали решение об участии в Движении. Решение об исключении может быть обжаловано в вышестоящие органы Движения, вплоть до Всероссийского юнармейского слета.</w:t>
      </w:r>
    </w:p>
    <w:sectPr w:rsidR="006C7B61" w:rsidRPr="006C7B6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62A" w:rsidRDefault="009F162A" w:rsidP="009F162A">
      <w:pPr>
        <w:spacing w:after="0" w:line="240" w:lineRule="auto"/>
      </w:pPr>
      <w:r>
        <w:separator/>
      </w:r>
    </w:p>
  </w:endnote>
  <w:endnote w:type="continuationSeparator" w:id="0">
    <w:p w:rsidR="009F162A" w:rsidRDefault="009F162A" w:rsidP="009F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4339049"/>
      <w:docPartObj>
        <w:docPartGallery w:val="Page Numbers (Bottom of Page)"/>
        <w:docPartUnique/>
      </w:docPartObj>
    </w:sdtPr>
    <w:sdtContent>
      <w:p w:rsidR="009F162A" w:rsidRDefault="009F162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7B1">
          <w:rPr>
            <w:noProof/>
          </w:rPr>
          <w:t>2</w:t>
        </w:r>
        <w:r>
          <w:fldChar w:fldCharType="end"/>
        </w:r>
      </w:p>
    </w:sdtContent>
  </w:sdt>
  <w:p w:rsidR="009F162A" w:rsidRDefault="009F16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62A" w:rsidRDefault="009F162A" w:rsidP="009F162A">
      <w:pPr>
        <w:spacing w:after="0" w:line="240" w:lineRule="auto"/>
      </w:pPr>
      <w:r>
        <w:separator/>
      </w:r>
    </w:p>
  </w:footnote>
  <w:footnote w:type="continuationSeparator" w:id="0">
    <w:p w:rsidR="009F162A" w:rsidRDefault="009F162A" w:rsidP="009F1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6D5A"/>
    <w:multiLevelType w:val="multilevel"/>
    <w:tmpl w:val="BCF829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B53D90"/>
    <w:multiLevelType w:val="hybridMultilevel"/>
    <w:tmpl w:val="F49A47DE"/>
    <w:lvl w:ilvl="0" w:tplc="26A27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17BC7"/>
    <w:multiLevelType w:val="multilevel"/>
    <w:tmpl w:val="ACF6F3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6A35A5"/>
    <w:multiLevelType w:val="hybridMultilevel"/>
    <w:tmpl w:val="986297AE"/>
    <w:lvl w:ilvl="0" w:tplc="26A27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93204"/>
    <w:multiLevelType w:val="hybridMultilevel"/>
    <w:tmpl w:val="EC6EEE00"/>
    <w:lvl w:ilvl="0" w:tplc="26A27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E3D36"/>
    <w:multiLevelType w:val="multilevel"/>
    <w:tmpl w:val="028865BE"/>
    <w:lvl w:ilvl="0">
      <w:start w:val="1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3E7B89"/>
    <w:multiLevelType w:val="multilevel"/>
    <w:tmpl w:val="FCA6EEAE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CF1C65"/>
    <w:multiLevelType w:val="multilevel"/>
    <w:tmpl w:val="0A92FA9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81"/>
    <w:rsid w:val="004A37B1"/>
    <w:rsid w:val="006C7B61"/>
    <w:rsid w:val="007C13FB"/>
    <w:rsid w:val="007E2E3A"/>
    <w:rsid w:val="0089234A"/>
    <w:rsid w:val="009F162A"/>
    <w:rsid w:val="00A12C81"/>
    <w:rsid w:val="00A848A1"/>
    <w:rsid w:val="00A95075"/>
    <w:rsid w:val="00D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B3F09-11C2-4236-BA49-22288441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C8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A12C81"/>
    <w:rPr>
      <w:spacing w:val="2"/>
      <w:sz w:val="24"/>
      <w:szCs w:val="24"/>
      <w:shd w:val="clear" w:color="auto" w:fill="FFFFFF"/>
    </w:rPr>
  </w:style>
  <w:style w:type="paragraph" w:styleId="a4">
    <w:name w:val="Body Text"/>
    <w:basedOn w:val="a"/>
    <w:link w:val="1"/>
    <w:uiPriority w:val="99"/>
    <w:rsid w:val="00A12C81"/>
    <w:pPr>
      <w:shd w:val="clear" w:color="auto" w:fill="FFFFFF"/>
      <w:spacing w:before="300" w:after="120" w:line="360" w:lineRule="exact"/>
      <w:ind w:hanging="520"/>
      <w:jc w:val="both"/>
    </w:pPr>
    <w:rPr>
      <w:rFonts w:ascii="Times New Roman" w:hAnsi="Times New Roman" w:cs="Times New Roman"/>
      <w:spacing w:val="2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A12C81"/>
    <w:rPr>
      <w:rFonts w:asciiTheme="minorHAnsi" w:hAnsiTheme="minorHAnsi" w:cstheme="minorBidi"/>
      <w:sz w:val="22"/>
      <w:szCs w:val="22"/>
    </w:rPr>
  </w:style>
  <w:style w:type="character" w:styleId="a6">
    <w:name w:val="Hyperlink"/>
    <w:basedOn w:val="a0"/>
    <w:rsid w:val="006C7B61"/>
    <w:rPr>
      <w:color w:val="0066CC"/>
      <w:u w:val="single"/>
    </w:rPr>
  </w:style>
  <w:style w:type="paragraph" w:styleId="a7">
    <w:name w:val="List Paragraph"/>
    <w:basedOn w:val="a"/>
    <w:uiPriority w:val="34"/>
    <w:qFormat/>
    <w:rsid w:val="007C13F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F1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162A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F1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162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2017-03-14T05:27:00Z</dcterms:created>
  <dcterms:modified xsi:type="dcterms:W3CDTF">2017-06-09T08:08:00Z</dcterms:modified>
</cp:coreProperties>
</file>