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35" w:rsidRDefault="00382535" w:rsidP="00382535">
      <w:pPr>
        <w:spacing w:after="0" w:line="0" w:lineRule="atLeast"/>
        <w:ind w:left="-5" w:right="0"/>
      </w:pPr>
      <w:r>
        <w:t>Конвенци</w:t>
      </w:r>
      <w:r>
        <w:t>я</w:t>
      </w:r>
      <w:r>
        <w:t xml:space="preserve"> ООН «О правах ребенка»</w:t>
      </w:r>
      <w:r w:rsidRPr="00594376">
        <w:t xml:space="preserve"> </w:t>
      </w:r>
      <w:hyperlink r:id="rId4" w:tgtFrame="_blank" w:history="1">
        <w:r w:rsidRPr="00382535">
          <w:rPr>
            <w:rStyle w:val="a3"/>
            <w:rFonts w:ascii="Arial" w:hAnsi="Arial" w:cs="Arial"/>
            <w:color w:val="auto"/>
            <w:sz w:val="22"/>
            <w:u w:val="none"/>
            <w:shd w:val="clear" w:color="auto" w:fill="FFFFFF"/>
          </w:rPr>
          <w:t>"Конвенция о правах ребенка" (одобрена Генеральной Ассамблеей ООН 20.11.1989) (вступила в силу для СССР 15.09.1990</w:t>
        </w:r>
        <w:r w:rsidRPr="00382535">
          <w:rPr>
            <w:rStyle w:val="a3"/>
            <w:rFonts w:ascii="Arial" w:hAnsi="Arial" w:cs="Arial"/>
            <w:color w:val="auto"/>
            <w:sz w:val="22"/>
            <w:shd w:val="clear" w:color="auto" w:fill="FFFFFF"/>
          </w:rPr>
          <w:t>)</w:t>
        </w:r>
      </w:hyperlink>
      <w:r w:rsidRPr="00382535">
        <w:rPr>
          <w:color w:val="auto"/>
          <w:sz w:val="22"/>
        </w:rPr>
        <w:t xml:space="preserve">, </w:t>
      </w:r>
      <w:r>
        <w:t>Конституцией Российской Федерации(принята всенародным голосованием 12.12.1993)(с учетом поправок, внесенных Законами РФ о поправках к Конституции РФ от 30.12.2008 №6-ФКЗ,от 30.12.2008 №7-ФКЗ,от 05.02.2014 №2-ФКЗ,от 21.07.2014 №11-ФКЗ), Постановлением Правительства РФ от 05.10.2010 №795 «О государственной программе «Патриотическое воспитание граждан РФ на 2011–2015 гг.», Федеральным законом от 12.02.1998 №28-Ф3(ред. от 28.12.2013)  «О гражданской обороне», Постановлением Правительства Российской Федерации № 782 от 10 июня 1999 г., Федеральным законом «О защите населения и территорий от чрезвычайных ситуаций природного и техногенного характера» от 21.12.94 № 68-ФЗ, приказом Министерства образования Российской Федерации № 147 от 02.08.99, документами Министерства образования Российской Федерации №№ 38–51– 13/38–02 от 21.04.2000; 38–5531/38–02 от 27.04.2000, Трудовым кодексом Российской Федерации от 30.12.2001 №197-ФЗ(</w:t>
      </w:r>
      <w:proofErr w:type="spellStart"/>
      <w:r>
        <w:t>ред.от</w:t>
      </w:r>
      <w:proofErr w:type="spellEnd"/>
      <w:r>
        <w:t xml:space="preserve"> 28.06.2014), Законом Российской Федерации «Об образовании» от 29.12.2012 №273-ФЗ(</w:t>
      </w:r>
      <w:proofErr w:type="spellStart"/>
      <w:r>
        <w:t>ред.от</w:t>
      </w:r>
      <w:proofErr w:type="spellEnd"/>
      <w:r>
        <w:t xml:space="preserve"> 21.07.2014), «Типовым положением об  учреждении дополнительного образования детей», гражданским кодексом Российской Федерации (часть первая)от 30.11.1994 №51-ФЗ(</w:t>
      </w:r>
      <w:proofErr w:type="spellStart"/>
      <w:r>
        <w:t>ред.от</w:t>
      </w:r>
      <w:proofErr w:type="spellEnd"/>
      <w:r>
        <w:t xml:space="preserve"> 05.05.2014), семейным кодексом Российской Федерации</w:t>
      </w:r>
      <w:r w:rsidR="00292259">
        <w:t xml:space="preserve"> от 29.12.1995 №223-ФЗ(</w:t>
      </w:r>
      <w:proofErr w:type="spellStart"/>
      <w:r w:rsidR="00292259">
        <w:t>ред.от</w:t>
      </w:r>
      <w:proofErr w:type="spellEnd"/>
      <w:r w:rsidR="00292259">
        <w:t xml:space="preserve"> 05.05.2014)</w:t>
      </w:r>
      <w:r>
        <w:t>;  правилами и нормами охраны труда, техники безопасности и противопожарной защиты, а также Уставом и локальными правовыми актами  (в том числе настоящей должностной инструкцией).</w:t>
      </w:r>
      <w:r>
        <w:rPr>
          <w:color w:val="FF0000"/>
        </w:rPr>
        <w:t xml:space="preserve"> </w:t>
      </w:r>
    </w:p>
    <w:p w:rsidR="00DE4E3D" w:rsidRDefault="00DE4E3D">
      <w:bookmarkStart w:id="0" w:name="_GoBack"/>
      <w:bookmarkEnd w:id="0"/>
    </w:p>
    <w:sectPr w:rsidR="00DE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46"/>
    <w:rsid w:val="00292259"/>
    <w:rsid w:val="00382535"/>
    <w:rsid w:val="009E0C46"/>
    <w:rsid w:val="00DE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92C4A-DBCB-4B6A-A1CC-90E57112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535"/>
    <w:pPr>
      <w:spacing w:after="13" w:line="305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2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consultant.ru/cons/cgi/online.cgi?req=doc;base=LAW;n=99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БРАЙНИНА</dc:creator>
  <cp:keywords/>
  <dc:description/>
  <cp:lastModifiedBy>БРАЙНИНА</cp:lastModifiedBy>
  <cp:revision>3</cp:revision>
  <dcterms:created xsi:type="dcterms:W3CDTF">2014-10-10T05:45:00Z</dcterms:created>
  <dcterms:modified xsi:type="dcterms:W3CDTF">2014-10-10T05:59:00Z</dcterms:modified>
</cp:coreProperties>
</file>