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11980"/>
        <w:gridCol w:w="20"/>
      </w:tblGrid>
      <w:tr w:rsidR="00440956" w:rsidRPr="00440956" w:rsidTr="00440956">
        <w:trPr>
          <w:tblCellSpacing w:w="0" w:type="dxa"/>
          <w:jc w:val="center"/>
        </w:trPr>
        <w:tc>
          <w:tcPr>
            <w:tcW w:w="11980" w:type="dxa"/>
            <w:shd w:val="clear" w:color="auto" w:fill="FFFFFF"/>
            <w:hideMark/>
          </w:tcPr>
          <w:tbl>
            <w:tblPr>
              <w:tblW w:w="8850" w:type="dxa"/>
              <w:jc w:val="center"/>
              <w:tblCellSpacing w:w="37" w:type="dxa"/>
              <w:tblCellMar>
                <w:top w:w="15" w:type="dxa"/>
                <w:left w:w="15" w:type="dxa"/>
                <w:bottom w:w="15" w:type="dxa"/>
                <w:right w:w="15" w:type="dxa"/>
              </w:tblCellMar>
              <w:tblLook w:val="04A0" w:firstRow="1" w:lastRow="0" w:firstColumn="1" w:lastColumn="0" w:noHBand="0" w:noVBand="1"/>
            </w:tblPr>
            <w:tblGrid>
              <w:gridCol w:w="8850"/>
            </w:tblGrid>
            <w:tr w:rsidR="00440956" w:rsidRPr="00440956">
              <w:trPr>
                <w:tblCellSpacing w:w="37" w:type="dxa"/>
                <w:jc w:val="center"/>
              </w:trPr>
              <w:tc>
                <w:tcPr>
                  <w:tcW w:w="0" w:type="auto"/>
                  <w:vAlign w:val="center"/>
                  <w:hideMark/>
                </w:tcPr>
                <w:p w:rsidR="00440956" w:rsidRPr="00440956" w:rsidRDefault="00440956" w:rsidP="00440956">
                  <w:pPr>
                    <w:spacing w:after="0" w:line="240" w:lineRule="auto"/>
                    <w:ind w:firstLine="100"/>
                    <w:jc w:val="both"/>
                    <w:rPr>
                      <w:rFonts w:ascii="Times New Roman" w:eastAsia="Times New Roman" w:hAnsi="Times New Roman" w:cs="Times New Roman"/>
                      <w:b/>
                      <w:bCs/>
                      <w:color w:val="003399"/>
                      <w:sz w:val="24"/>
                      <w:szCs w:val="24"/>
                      <w:lang w:eastAsia="ru-RU"/>
                    </w:rPr>
                  </w:pPr>
                  <w:r w:rsidRPr="00440956">
                    <w:rPr>
                      <w:rFonts w:ascii="Times New Roman" w:eastAsia="Times New Roman" w:hAnsi="Times New Roman" w:cs="Times New Roman"/>
                      <w:b/>
                      <w:bCs/>
                      <w:color w:val="003399"/>
                      <w:sz w:val="24"/>
                      <w:szCs w:val="24"/>
                      <w:lang w:eastAsia="ru-RU"/>
                    </w:rPr>
                    <w:t>Журнал "Право и безопасность"</w:t>
                  </w:r>
                </w:p>
                <w:p w:rsidR="00440956" w:rsidRPr="00440956" w:rsidRDefault="00440956" w:rsidP="00440956">
                  <w:pPr>
                    <w:spacing w:after="0" w:line="240" w:lineRule="auto"/>
                    <w:ind w:firstLine="100"/>
                    <w:jc w:val="both"/>
                    <w:rPr>
                      <w:rFonts w:ascii="Times New Roman" w:eastAsia="Times New Roman" w:hAnsi="Times New Roman" w:cs="Times New Roman"/>
                      <w:b/>
                      <w:bCs/>
                      <w:color w:val="003399"/>
                      <w:sz w:val="24"/>
                      <w:szCs w:val="24"/>
                      <w:lang w:eastAsia="ru-RU"/>
                    </w:rPr>
                  </w:pPr>
                  <w:r w:rsidRPr="00440956">
                    <w:rPr>
                      <w:rFonts w:ascii="Times New Roman" w:eastAsia="Times New Roman" w:hAnsi="Times New Roman" w:cs="Times New Roman"/>
                      <w:b/>
                      <w:bCs/>
                      <w:color w:val="003399"/>
                      <w:sz w:val="24"/>
                      <w:szCs w:val="24"/>
                      <w:lang w:eastAsia="ru-RU"/>
                    </w:rPr>
                    <w:t>Номер - 3 (36), Октябрь 2010</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color w:val="000000"/>
                      <w:sz w:val="24"/>
                      <w:szCs w:val="24"/>
                      <w:lang w:eastAsia="ru-RU"/>
                    </w:rPr>
                    <w:t>Научные основы и новая стратегия возрождения военно-патриотического воспитания молодежи</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bookmarkStart w:id="0" w:name="_GoBack"/>
                  <w:bookmarkEnd w:id="0"/>
                  <w:proofErr w:type="spellStart"/>
                  <w:r w:rsidRPr="00440956">
                    <w:rPr>
                      <w:rFonts w:ascii="Times New Roman" w:eastAsia="Times New Roman" w:hAnsi="Times New Roman" w:cs="Times New Roman"/>
                      <w:b/>
                      <w:bCs/>
                      <w:i/>
                      <w:iCs/>
                      <w:color w:val="000000"/>
                      <w:sz w:val="24"/>
                      <w:szCs w:val="24"/>
                      <w:lang w:eastAsia="ru-RU"/>
                    </w:rPr>
                    <w:t>Лутовинов</w:t>
                  </w:r>
                  <w:proofErr w:type="spellEnd"/>
                  <w:r w:rsidRPr="00440956">
                    <w:rPr>
                      <w:rFonts w:ascii="Times New Roman" w:eastAsia="Times New Roman" w:hAnsi="Times New Roman" w:cs="Times New Roman"/>
                      <w:b/>
                      <w:bCs/>
                      <w:i/>
                      <w:iCs/>
                      <w:color w:val="000000"/>
                      <w:sz w:val="24"/>
                      <w:szCs w:val="24"/>
                      <w:lang w:eastAsia="ru-RU"/>
                    </w:rPr>
                    <w:t xml:space="preserve"> В.И., Российская академия государственной службы при Президенте Российской Федерации</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В статье изложены концептуальные основы военно-патриотического воспитания молодежи как важнейшего направления патриотического воспитания. Представлен анализ в современном российском обществе и нерешенные проблемы в этой сфере. Рассмотрены организационно-методические основы военно-патриотического воспитания и подготовки молодежи к защите Отечества и военной службе, направления, формы и средства этой деятельности с учетом имеющегося опыта. Определены направления развития военно-патриотического воспитания.</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color w:val="000000"/>
                      <w:sz w:val="24"/>
                      <w:szCs w:val="24"/>
                      <w:lang w:eastAsia="ru-RU"/>
                    </w:rPr>
                    <w:t>Ключевые слова:</w:t>
                  </w:r>
                  <w:r w:rsidRPr="00440956">
                    <w:rPr>
                      <w:rFonts w:ascii="Times New Roman" w:eastAsia="Times New Roman" w:hAnsi="Times New Roman" w:cs="Times New Roman"/>
                      <w:color w:val="000000"/>
                      <w:sz w:val="24"/>
                      <w:szCs w:val="24"/>
                      <w:lang w:eastAsia="ru-RU"/>
                    </w:rPr>
                    <w:t> военно-патриотическое воспитание, молодежь, подготовка к военной службе.</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Со времени принятия первой Государственной программы «Патриотическое воспитание граждан РФ на 2001-2005 гг.» началось возрождение патриотизма. Однако этот процесс идет очень медленно и противоречиво, а о восстановлении системы военно-патриотического воспитания (ВПВ) не может быть и речи. Осколки этой системы в виде, главным образом, военно-патриотических объединений (клубов) (ВПО), поддерживаемых далеко не во всех регионах, почти лишенных реальной помощи на федеральном уровне, тем не менее сохранились. Однако они не имеют единой скоординированной программы ВПВ, распределены по субъектам РФ неравномерно и охватывают своей деятельностью лишь незначительную часть допризывной молодежи. Руководители объединений имеют различный уровень подготовки, повышение квалификации системно не осуществляется.</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Введение с 1990 г. подготовки граждан по основам военной службы в образовательных учреждениях среднего (полного) общего, начального профессионального и среднего профессионального образования в рамках предмета «Основы безопасности жизнедеятельности» не помогло добиться желаемых результатов. Несмотря на то что удалось достичь широкого охвата обучаемых (92%), качество допризывной подготовки осталось крайне низким.</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Национальные интересы России требуют, чтобы социальные государственные институты оказывали большее воздействие на функционирование системы патриотического воспитания и ВПВ, помогали молодежи лучше ориентироваться в проблемах и тенденциях развития общества и его военной организации, отличать истинные ценности от мнимых и ложных, достойные цели - от недостойных.</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Цель ВПВ соотносится с тенденциями развития ВПО в мире и вокруг России, с задачами по обеспечению национальной и военной безопасности, укреплению Вооруженных Сил и требований, предъявляемых к призывному контингенту. На какой стадии развития находится, какие задачи решают общество, его конкретные государственные институты, - такое подрастающее поколение ему и требуется.</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В соответствии с этим концептуальным подходом в понимании обусловленности и направленности ВПВ определяется его</w:t>
                  </w:r>
                  <w:r w:rsidRPr="00440956">
                    <w:rPr>
                      <w:rFonts w:ascii="Times New Roman" w:eastAsia="Times New Roman" w:hAnsi="Times New Roman" w:cs="Times New Roman"/>
                      <w:b/>
                      <w:bCs/>
                      <w:color w:val="000000"/>
                      <w:sz w:val="24"/>
                      <w:szCs w:val="24"/>
                      <w:lang w:eastAsia="ru-RU"/>
                    </w:rPr>
                    <w:t> главная цель</w:t>
                  </w:r>
                  <w:r w:rsidRPr="00440956">
                    <w:rPr>
                      <w:rFonts w:ascii="Times New Roman" w:eastAsia="Times New Roman" w:hAnsi="Times New Roman" w:cs="Times New Roman"/>
                      <w:color w:val="000000"/>
                      <w:sz w:val="24"/>
                      <w:szCs w:val="24"/>
                      <w:lang w:eastAsia="ru-RU"/>
                    </w:rPr>
                    <w:t xml:space="preserve">, которая может быть сформулирована следующим образом: формирование у молодежи патриотизма, готовности к достойному служению, защите Отечества и военной службе. ВПВ предназначено для использования всех условий для социализации позитивно направленной личности гражданина - патриота России, способной </w:t>
                  </w:r>
                  <w:proofErr w:type="spellStart"/>
                  <w:r w:rsidRPr="00440956">
                    <w:rPr>
                      <w:rFonts w:ascii="Times New Roman" w:eastAsia="Times New Roman" w:hAnsi="Times New Roman" w:cs="Times New Roman"/>
                      <w:color w:val="000000"/>
                      <w:sz w:val="24"/>
                      <w:szCs w:val="24"/>
                      <w:lang w:eastAsia="ru-RU"/>
                    </w:rPr>
                    <w:t>самореализоваться</w:t>
                  </w:r>
                  <w:proofErr w:type="spellEnd"/>
                  <w:r w:rsidRPr="00440956">
                    <w:rPr>
                      <w:rFonts w:ascii="Times New Roman" w:eastAsia="Times New Roman" w:hAnsi="Times New Roman" w:cs="Times New Roman"/>
                      <w:color w:val="000000"/>
                      <w:sz w:val="24"/>
                      <w:szCs w:val="24"/>
                      <w:lang w:eastAsia="ru-RU"/>
                    </w:rPr>
                    <w:t xml:space="preserve"> в процессе решения проблем, преодоления негативных явлений и тенденций, характерных для современного этапа развития нашего общества, главным образом, в его военной сфере, того духовно-нравственного, идеологического и, особенно, патриотического вакуума, который столь глубоко </w:t>
                  </w:r>
                  <w:r w:rsidRPr="00440956">
                    <w:rPr>
                      <w:rFonts w:ascii="Times New Roman" w:eastAsia="Times New Roman" w:hAnsi="Times New Roman" w:cs="Times New Roman"/>
                      <w:color w:val="000000"/>
                      <w:sz w:val="24"/>
                      <w:szCs w:val="24"/>
                      <w:lang w:eastAsia="ru-RU"/>
                    </w:rPr>
                    <w:lastRenderedPageBreak/>
                    <w:t>отразился на сознании и чувствах подрастающего поколения, на ухудшении его качественных характеристик.</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Из общей цели ВПВ вытекают следующие </w:t>
                  </w:r>
                  <w:r w:rsidRPr="00440956">
                    <w:rPr>
                      <w:rFonts w:ascii="Times New Roman" w:eastAsia="Times New Roman" w:hAnsi="Times New Roman" w:cs="Times New Roman"/>
                      <w:b/>
                      <w:bCs/>
                      <w:color w:val="000000"/>
                      <w:sz w:val="24"/>
                      <w:szCs w:val="24"/>
                      <w:lang w:eastAsia="ru-RU"/>
                    </w:rPr>
                    <w:t>задачи</w:t>
                  </w:r>
                  <w:r w:rsidRPr="00440956">
                    <w:rPr>
                      <w:rFonts w:ascii="Times New Roman" w:eastAsia="Times New Roman" w:hAnsi="Times New Roman" w:cs="Times New Roman"/>
                      <w:color w:val="000000"/>
                      <w:sz w:val="24"/>
                      <w:szCs w:val="24"/>
                      <w:lang w:eastAsia="ru-RU"/>
                    </w:rPr>
                    <w:t>, выполнение которых способствовало бы возрастанию дееспособности подрастающего поколения, значительному повышению уровня его гражданственности, патриотизма и готовности к достойному служению Отечеству:</w:t>
                  </w:r>
                </w:p>
                <w:p w:rsidR="00440956" w:rsidRPr="00440956" w:rsidRDefault="00440956" w:rsidP="00440956">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информационно-мировоззренческая подготовка молодежи, помощь ей в определении смысла жизни в условиях осуществляемых преобразований, формирование самосознания, ценностного отношения к социально значимым идеям и ценностям, особенно связанным с любовью к Отечеству и необходимостью обеспечения национальной и военной безопасности России;</w:t>
                  </w:r>
                </w:p>
                <w:p w:rsidR="00440956" w:rsidRPr="00440956" w:rsidRDefault="00440956" w:rsidP="00440956">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создание конкретных условий для проявления гражданственности, патриотизма, достойного выполнения воинского долга различными группами молодежи с учетом их интересов, потребностей в различных сферах деятельности, особенно в военной;</w:t>
                  </w:r>
                </w:p>
                <w:p w:rsidR="00440956" w:rsidRPr="00440956" w:rsidRDefault="00440956" w:rsidP="00440956">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воспитание уважения к закону, нормам коллективной жизни, развитие социальной и гражданской ответственности как важнейшей характеристики молодежи, проявляющейся в активной жизненной позиции, стремлении лично участвовать в обеспечении защиты общества и государства;</w:t>
                  </w:r>
                </w:p>
                <w:p w:rsidR="00440956" w:rsidRPr="00440956" w:rsidRDefault="00440956" w:rsidP="00440956">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воспитание положительного отношения к труду как важнейшей ценности в жизни, развитие потребности в труде на благо общества, государства и его военной организации;</w:t>
                  </w:r>
                </w:p>
                <w:p w:rsidR="00440956" w:rsidRPr="00440956" w:rsidRDefault="00440956" w:rsidP="00440956">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 xml:space="preserve">формирование и развитие потребности в духовной жизни, нравственно здоровом образе жизни, способности жить счастливой жизнью с семьей, близкими людьми, поддерживать благоприятный климат в </w:t>
                  </w:r>
                  <w:proofErr w:type="spellStart"/>
                  <w:r w:rsidRPr="00440956">
                    <w:rPr>
                      <w:rFonts w:ascii="Times New Roman" w:eastAsia="Times New Roman" w:hAnsi="Times New Roman" w:cs="Times New Roman"/>
                      <w:color w:val="000000"/>
                      <w:sz w:val="24"/>
                      <w:szCs w:val="24"/>
                      <w:lang w:eastAsia="ru-RU"/>
                    </w:rPr>
                    <w:t>микрогруппе</w:t>
                  </w:r>
                  <w:proofErr w:type="spellEnd"/>
                  <w:r w:rsidRPr="00440956">
                    <w:rPr>
                      <w:rFonts w:ascii="Times New Roman" w:eastAsia="Times New Roman" w:hAnsi="Times New Roman" w:cs="Times New Roman"/>
                      <w:color w:val="000000"/>
                      <w:sz w:val="24"/>
                      <w:szCs w:val="24"/>
                      <w:lang w:eastAsia="ru-RU"/>
                    </w:rPr>
                    <w:t>, воинском коллективе.</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Главной же задачей ВПВ, определяемой его целью, является повышение эффективности этой деятельности, особенно за счет более целенаправленного формирования молодежи в духе высокой социальной активности, гражданственности, патриотизма, мобилизация патриотических сил общества, его социальных и государственных институтов на активное участие в создании и реализации необходимых условий для развития патриотизма и готовности к служению Отечеству у молодежи как духовно-нравственной и социально значимой составляющей процессов изменения и развития Вооруженных Сил РФ, других войск, воинских формирований и органов.</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ВПВ - это многоплановая систематическая целенаправленная и скоординированная деятельность государственных органов, общественных объединений и организаций по формированию у молодежи высокого патриотического сознания, возвышенного чувства верности своему Отечеству, готовности к его защите как важнейшей конституционной обязанности в отстаивании национальных интересов Российской Федерации и обеспечении ее военной безопасности перед лицом внешних и внутренних угроз. Основным объектом ВПВ является подрастающее поколение дошкольного и, особенно, школьного возраста (с 7 лет), в котором наиболее активная работа с будущими защитниками Отечества проводится в подростковом и юношеском возрасте, достигая максимальной интенсивности за 2-3 года до призыва на военную службу.</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Содержание ВПВ молодежи определяется его целью, распадающейся на две основные взаимосвязанные задачи. Первая из них направлена на развитие у российской молодежи гражданственности и патриотизма, способности активно участвовать в созидательном процессе, укреплении нашего общества и государства. Вторая задача связана с целенаправленным воспитанием у молодежи допризывного возраста готовности к успешному выполнению специфических функций по обеспечению национальной и военной безопасности РФ в различных сферах деятельности, особенно воинской, правоохранительной и др.</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 xml:space="preserve">Содержание деятельности, связанной с реализацией первой задачи, обусловливается состоянием международной, прежде всего военно-политической, </w:t>
                  </w:r>
                  <w:r w:rsidRPr="00440956">
                    <w:rPr>
                      <w:rFonts w:ascii="Times New Roman" w:eastAsia="Times New Roman" w:hAnsi="Times New Roman" w:cs="Times New Roman"/>
                      <w:color w:val="000000"/>
                      <w:sz w:val="24"/>
                      <w:szCs w:val="24"/>
                      <w:lang w:eastAsia="ru-RU"/>
                    </w:rPr>
                    <w:lastRenderedPageBreak/>
                    <w:t>обстановки, характером глобальных противоречий, особенностями, динамикой и уровнем развития нашего общества, состоянием его экономической, духовной, социально-политической, информационной и других сфер жизни, задачами воспитания подрастающего поколения, главными тенденциями развития этого процесса.</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С учетом этих факторов содержание воспитания, определяемое в рамках реализации первой задачи, выступает в более широком социально-педагогическом плане. Эта реализация, связанная с формированием личности гражданина-патриота, основывается на таких элементах, как высокий интеллект, способность к усвоению важнейших ценностей, позитивные мировоззренческие взгляды и позиции по основным социальным, историческим, культурным, нравственным, политическим, военным и другим проблемам, важнейшие духовно-нравственные, деловые и иные качества и умение реализовывать их в важнейших видах деятельности, особенно патриотической направленности, способность к проявлению таких высоких чувств, как любовь к Родине, уважение к законности, трудолюбие, ответственность за личное участие в решении проблем общественной жизни, опыт осуществления социально значимой деятельности и необходимых для достойного выполнения основных обязанностей гражданина России, в том числе по защите Отечества.</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Решение второй задачи обусловливается целым рядом факторов, связанных с обеспечением защиты России, ее военной организацией, важнейшими тенденциями ее развития, характером военного строительства, особенно в области комплектования Вооруженных Сил, других войск, воинских формирований и органов призывным контингентом, степенью его готовности к выполнению задач в условиях военной и государственной службы; объективными требованиями, предъявляемыми к уровню действенности и эффективности воспитания, целью которого является формирование и развитие у каждого молодого человека качеств и свойств, позволяющих ему успешно выполнить функцию защиты Отечества.</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Воспитание, одной из задач которого является подготовка молодежи к выполнению функции защиты Отечества, главным образом в условиях воинской деятельности, характеризуется значительно большей спецификой, более конкретной направленностью и обеспечивает глубокое понимание каждым молодым человеком своей роли и места в служении Отечеству, основанном на высокой личной ответственности за выполнение требований военной и государственной службы; убежденность в необходимости выполнения функции защиты Отечества в современных условиях; формирование основных качеств, свойств, навыков, привычек, необходимых для успешного выполнения обязанностей в рядах Вооруженных Сил РФ, других войск, воинских формирований и органов.</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 xml:space="preserve">Несмотря на взаимосвязь, специфика каждой из этих двух задач воспитания предполагает существенную дифференциацию его содержания. Это проявляется, во-первых, в том, </w:t>
                  </w:r>
                  <w:proofErr w:type="spellStart"/>
                  <w:r w:rsidRPr="00440956">
                    <w:rPr>
                      <w:rFonts w:ascii="Times New Roman" w:eastAsia="Times New Roman" w:hAnsi="Times New Roman" w:cs="Times New Roman"/>
                      <w:color w:val="000000"/>
                      <w:sz w:val="24"/>
                      <w:szCs w:val="24"/>
                      <w:lang w:eastAsia="ru-RU"/>
                    </w:rPr>
                    <w:t>что</w:t>
                  </w:r>
                  <w:r w:rsidRPr="00440956">
                    <w:rPr>
                      <w:rFonts w:ascii="Times New Roman" w:eastAsia="Times New Roman" w:hAnsi="Times New Roman" w:cs="Times New Roman"/>
                      <w:i/>
                      <w:iCs/>
                      <w:color w:val="000000"/>
                      <w:sz w:val="24"/>
                      <w:szCs w:val="24"/>
                      <w:lang w:eastAsia="ru-RU"/>
                    </w:rPr>
                    <w:t>мировоззренческий</w:t>
                  </w:r>
                  <w:proofErr w:type="spellEnd"/>
                  <w:r w:rsidRPr="00440956">
                    <w:rPr>
                      <w:rFonts w:ascii="Times New Roman" w:eastAsia="Times New Roman" w:hAnsi="Times New Roman" w:cs="Times New Roman"/>
                      <w:color w:val="000000"/>
                      <w:sz w:val="24"/>
                      <w:szCs w:val="24"/>
                      <w:lang w:eastAsia="ru-RU"/>
                    </w:rPr>
                    <w:t>, </w:t>
                  </w:r>
                  <w:r w:rsidRPr="00440956">
                    <w:rPr>
                      <w:rFonts w:ascii="Times New Roman" w:eastAsia="Times New Roman" w:hAnsi="Times New Roman" w:cs="Times New Roman"/>
                      <w:i/>
                      <w:iCs/>
                      <w:color w:val="000000"/>
                      <w:sz w:val="24"/>
                      <w:szCs w:val="24"/>
                      <w:lang w:eastAsia="ru-RU"/>
                    </w:rPr>
                    <w:t>социально-педагогический компонент содержания воспитания</w:t>
                  </w:r>
                  <w:r w:rsidRPr="00440956">
                    <w:rPr>
                      <w:rFonts w:ascii="Times New Roman" w:eastAsia="Times New Roman" w:hAnsi="Times New Roman" w:cs="Times New Roman"/>
                      <w:color w:val="000000"/>
                      <w:sz w:val="24"/>
                      <w:szCs w:val="24"/>
                      <w:lang w:eastAsia="ru-RU"/>
                    </w:rPr>
                    <w:t> является доминирующим и составляет его ядро. Только сформировав личность гражданина и патриота России с присущими ему ценностями, взглядами, ориентациями, интересами, установками, мотивами деятельности и поведения, можно рассчитывать на успешное решение более конкретных задач по подготовке к реализации функции защиты Отечества, к военной и другим связанным с ней видам государственной службы.</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Во-вторых, в связи с сокращением срока военной службы по призыву до 1 года и необходимостью существенного повышения уровня заблаговременной подготовки к ней, значительно возрастает роль и значение </w:t>
                  </w:r>
                  <w:r w:rsidRPr="00440956">
                    <w:rPr>
                      <w:rFonts w:ascii="Times New Roman" w:eastAsia="Times New Roman" w:hAnsi="Times New Roman" w:cs="Times New Roman"/>
                      <w:i/>
                      <w:iCs/>
                      <w:color w:val="000000"/>
                      <w:sz w:val="24"/>
                      <w:szCs w:val="24"/>
                      <w:lang w:eastAsia="ru-RU"/>
                    </w:rPr>
                    <w:t>специфического компонента содержания воспитания</w:t>
                  </w:r>
                  <w:r w:rsidRPr="00440956">
                    <w:rPr>
                      <w:rFonts w:ascii="Times New Roman" w:eastAsia="Times New Roman" w:hAnsi="Times New Roman" w:cs="Times New Roman"/>
                      <w:color w:val="000000"/>
                      <w:sz w:val="24"/>
                      <w:szCs w:val="24"/>
                      <w:lang w:eastAsia="ru-RU"/>
                    </w:rPr>
                    <w:t>. Это предполагает его более глубокую и последовательную дифференциацию, более основательную и всестороннюю разработку в соответствии с теми конкретными задачами (и прежде всего практического характера), которые возлагаются на защитников Отечества в процессе прохождения военной и других связанных с ней видов государственной службы.</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lastRenderedPageBreak/>
                    <w:t>Содержание воспитания, определяемое его целью и задачами, актуализирующими деятельность воспитательных структур, его направленность на решение наиболее важных и насущных проблем основывается на системе сформировавшихся на протяжении многих веков ценностей. Эти ценности, такие как преданность Отечеству, верность гражданскому и воинскому долгу, воинская честь, храбрость, стойкость, взаимовыручка и др., являлись важнейшим мотивом действий русских, российских и советских войск, отличавшихся на полях сражений самоотверженностью, доблестью и мужеством.</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Обновленная</w:t>
                  </w:r>
                  <w:r w:rsidRPr="00440956">
                    <w:rPr>
                      <w:rFonts w:ascii="Times New Roman" w:eastAsia="Times New Roman" w:hAnsi="Times New Roman" w:cs="Times New Roman"/>
                      <w:b/>
                      <w:bCs/>
                      <w:color w:val="000000"/>
                      <w:sz w:val="24"/>
                      <w:szCs w:val="24"/>
                      <w:lang w:eastAsia="ru-RU"/>
                    </w:rPr>
                    <w:t> система ценностей патриотического воспитания </w:t>
                  </w:r>
                  <w:r w:rsidRPr="00440956">
                    <w:rPr>
                      <w:rFonts w:ascii="Times New Roman" w:eastAsia="Times New Roman" w:hAnsi="Times New Roman" w:cs="Times New Roman"/>
                      <w:color w:val="000000"/>
                      <w:sz w:val="24"/>
                      <w:szCs w:val="24"/>
                      <w:lang w:eastAsia="ru-RU"/>
                    </w:rPr>
                    <w:t>условно может быть разделена на главные сферы:</w:t>
                  </w:r>
                </w:p>
                <w:p w:rsidR="00440956" w:rsidRPr="00440956" w:rsidRDefault="00440956" w:rsidP="00440956">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духовно-патриотическую (признание и сохранение великого духовного наследия России, русского языка, религии и культуры как высших святынь народа, национальное самосознание, гордость и достоинство, духовная зрелость);</w:t>
                  </w:r>
                </w:p>
                <w:p w:rsidR="00440956" w:rsidRPr="00440956" w:rsidRDefault="00440956" w:rsidP="00440956">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нравственно-патриотическую (любовь к Родине, своему народу, следование собственной совести, религиозным убеждениям и моральным принципам, добросовестность, честность, коллективизм, уважение к старшим, любовь к семье и близким, этикет);</w:t>
                  </w:r>
                </w:p>
                <w:p w:rsidR="00440956" w:rsidRPr="00440956" w:rsidRDefault="00440956" w:rsidP="00440956">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историко-патриотическую (верность героическому прошлому и лучшим традициям истории Отечества, следование исторической правде и нетерпимость к фальсификации истории, сохранение исторической памяти и преемственности поколений);</w:t>
                  </w:r>
                </w:p>
                <w:p w:rsidR="00440956" w:rsidRPr="00440956" w:rsidRDefault="00440956" w:rsidP="00440956">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государственно-патриотическую (приоритет национальных ценностей и интересов России, ее суверенитет, независимость и целостность, гражданская зрелость, верность гражданскому и воинскому долгу, готовность к защите Отечества, активное участие в решении проблем и преодолении трудностей в обществе и государстве).</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Среди ценностей, составляющих основу содержания ВПВ молодежи, выделяются духовность, гражданственность, патриотизм и готовность к достойному служению Отечеству.</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Основные направления и формы военно-патриотического воспитания подразделяются на две основные составляющие.</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В первую из них включены направления, призванные поднять эффективность деятельности по ВПВ на более высокий уровень, решить накопившиеся проблемы, создать лучшие условия для ее осуществления, новые, более оптимальные возможности для их реализации. Конкретные мероприятия, предназначенные для выполнения этих задач, могут быть систематизированы по следующим основным направлениям.</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i/>
                      <w:iCs/>
                      <w:color w:val="000000"/>
                      <w:sz w:val="24"/>
                      <w:szCs w:val="24"/>
                      <w:lang w:eastAsia="ru-RU"/>
                    </w:rPr>
                    <w:t>Информационно-аналитическое направление.</w:t>
                  </w:r>
                  <w:r w:rsidRPr="00440956">
                    <w:rPr>
                      <w:rFonts w:ascii="Times New Roman" w:eastAsia="Times New Roman" w:hAnsi="Times New Roman" w:cs="Times New Roman"/>
                      <w:b/>
                      <w:bCs/>
                      <w:color w:val="000000"/>
                      <w:sz w:val="24"/>
                      <w:szCs w:val="24"/>
                      <w:lang w:eastAsia="ru-RU"/>
                    </w:rPr>
                    <w:t> </w:t>
                  </w:r>
                  <w:r w:rsidRPr="00440956">
                    <w:rPr>
                      <w:rFonts w:ascii="Times New Roman" w:eastAsia="Times New Roman" w:hAnsi="Times New Roman" w:cs="Times New Roman"/>
                      <w:color w:val="000000"/>
                      <w:sz w:val="24"/>
                      <w:szCs w:val="24"/>
                      <w:lang w:eastAsia="ru-RU"/>
                    </w:rPr>
                    <w:t>Активное и постоянное использование элементов ВПВ в средствах массовой информации, преодоление в их деятельности сложившихся стереотипов и комплексов негативного плана. Противодействие попыткам дискредитации, девальвации духовности, гражданственности, патриотизма и служения Отечеству, военной службы в любых формах и передачах в целях недопущения интеллектуального и эмоционального воздействия на сознание и чувства детей и молодежи.</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Анализ исследований в сфере гражданско-патриотического воспитания и ВПВ, использование их результатов в практической деятельности в целях ее коренного улучшения в условиях важнейших изменений в обществе и его военной организации. Обновление и обогащение содержания ВПВ, определение и использование более эффективных форм и методов приобщения подрастающего поколения к патриотическим ценностям и их освоению в условиях, включающих элементы воинской деятельности.</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i/>
                      <w:iCs/>
                      <w:color w:val="000000"/>
                      <w:sz w:val="24"/>
                      <w:szCs w:val="24"/>
                      <w:lang w:eastAsia="ru-RU"/>
                    </w:rPr>
                    <w:t>Нормативно-правовое направление.</w:t>
                  </w:r>
                  <w:r w:rsidRPr="00440956">
                    <w:rPr>
                      <w:rFonts w:ascii="Times New Roman" w:eastAsia="Times New Roman" w:hAnsi="Times New Roman" w:cs="Times New Roman"/>
                      <w:b/>
                      <w:bCs/>
                      <w:color w:val="000000"/>
                      <w:sz w:val="24"/>
                      <w:szCs w:val="24"/>
                      <w:lang w:eastAsia="ru-RU"/>
                    </w:rPr>
                    <w:t> </w:t>
                  </w:r>
                  <w:r w:rsidRPr="00440956">
                    <w:rPr>
                      <w:rFonts w:ascii="Times New Roman" w:eastAsia="Times New Roman" w:hAnsi="Times New Roman" w:cs="Times New Roman"/>
                      <w:color w:val="000000"/>
                      <w:sz w:val="24"/>
                      <w:szCs w:val="24"/>
                      <w:lang w:eastAsia="ru-RU"/>
                    </w:rPr>
                    <w:t xml:space="preserve">Обеспечение законодательной базы, определение социально-правового статуса ВПВ; принятие, доработка ряда законов, </w:t>
                  </w:r>
                  <w:proofErr w:type="gramStart"/>
                  <w:r w:rsidRPr="00440956">
                    <w:rPr>
                      <w:rFonts w:ascii="Times New Roman" w:eastAsia="Times New Roman" w:hAnsi="Times New Roman" w:cs="Times New Roman"/>
                      <w:color w:val="000000"/>
                      <w:sz w:val="24"/>
                      <w:szCs w:val="24"/>
                      <w:lang w:eastAsia="ru-RU"/>
                    </w:rPr>
                    <w:t>например</w:t>
                  </w:r>
                  <w:proofErr w:type="gramEnd"/>
                  <w:r w:rsidRPr="00440956">
                    <w:rPr>
                      <w:rFonts w:ascii="Times New Roman" w:eastAsia="Times New Roman" w:hAnsi="Times New Roman" w:cs="Times New Roman"/>
                      <w:color w:val="000000"/>
                      <w:sz w:val="24"/>
                      <w:szCs w:val="24"/>
                      <w:lang w:eastAsia="ru-RU"/>
                    </w:rPr>
                    <w:t xml:space="preserve"> о патриотизме, о молодежи, Вооруженных Силах РФ и др. Определение роли, места, социально-правового статуса, задач, функций каждого органа, </w:t>
                  </w:r>
                  <w:r w:rsidRPr="00440956">
                    <w:rPr>
                      <w:rFonts w:ascii="Times New Roman" w:eastAsia="Times New Roman" w:hAnsi="Times New Roman" w:cs="Times New Roman"/>
                      <w:color w:val="000000"/>
                      <w:sz w:val="24"/>
                      <w:szCs w:val="24"/>
                      <w:lang w:eastAsia="ru-RU"/>
                    </w:rPr>
                    <w:lastRenderedPageBreak/>
                    <w:t>организации, ведомства как составных элементов единой системы ВПВ с учетом их специфики, а также изменений, произошедших в обществе и его военной организации. Создание нормативно-правовой основы ВПВ в системе образования и дошкольных учреждений. Разработка нормативно-правового механизма взаимосвязи и взаимодействия субъектов в сфере ВПВ, оказание помощи в разработке правовых основ этой деятельности самодеятельным общественным организациям и регионам.</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i/>
                      <w:iCs/>
                      <w:color w:val="000000"/>
                      <w:sz w:val="24"/>
                      <w:szCs w:val="24"/>
                      <w:lang w:eastAsia="ru-RU"/>
                    </w:rPr>
                    <w:t>Организационно-методическое направление.</w:t>
                  </w:r>
                  <w:r w:rsidRPr="00440956">
                    <w:rPr>
                      <w:rFonts w:ascii="Times New Roman" w:eastAsia="Times New Roman" w:hAnsi="Times New Roman" w:cs="Times New Roman"/>
                      <w:color w:val="000000"/>
                      <w:sz w:val="24"/>
                      <w:szCs w:val="24"/>
                      <w:lang w:eastAsia="ru-RU"/>
                    </w:rPr>
                    <w:t> Разработка специальных программ и методик по организации и проведению ВПВ в его различных формах, использование всего многообразия педагогических методов и средств с учетом особенностей той или иной категории молодежи, специфики регионов и этапов этой деятельности. Развитие и совершенствование форм и методов ВПВ, достижений и позитивных результатов субъектов этой деятельности, обобщение передового опыта регионов, информирование о новациях руководителей и организаторов массовой работы с детьми и молодежью. Регулярное издание соответствующей литературы, освещающей эту сферу деятельности с учетом инноваций, передового отечественного и зарубежного опыта, включающей конкретные рекомендации по практической реализации главных направлений ВПВ детей и молодежи.</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i/>
                      <w:iCs/>
                      <w:color w:val="000000"/>
                      <w:sz w:val="24"/>
                      <w:szCs w:val="24"/>
                      <w:lang w:eastAsia="ru-RU"/>
                    </w:rPr>
                    <w:t>Обеспечение взаимодействия государственных институтов, ветеранских, творческих, молодежных и других организаций и объединений.</w:t>
                  </w:r>
                  <w:r w:rsidRPr="00440956">
                    <w:rPr>
                      <w:rFonts w:ascii="Times New Roman" w:eastAsia="Times New Roman" w:hAnsi="Times New Roman" w:cs="Times New Roman"/>
                      <w:color w:val="000000"/>
                      <w:sz w:val="24"/>
                      <w:szCs w:val="24"/>
                      <w:lang w:eastAsia="ru-RU"/>
                    </w:rPr>
                    <w:t xml:space="preserve"> Осуществление мер по активизации ВПВ на всех уровнях этой деятельности с учетом обеспечения координации и взаимодействия между ее субъектами на принципах </w:t>
                  </w:r>
                  <w:proofErr w:type="spellStart"/>
                  <w:r w:rsidRPr="00440956">
                    <w:rPr>
                      <w:rFonts w:ascii="Times New Roman" w:eastAsia="Times New Roman" w:hAnsi="Times New Roman" w:cs="Times New Roman"/>
                      <w:color w:val="000000"/>
                      <w:sz w:val="24"/>
                      <w:szCs w:val="24"/>
                      <w:lang w:eastAsia="ru-RU"/>
                    </w:rPr>
                    <w:t>взаимозаинтересованного</w:t>
                  </w:r>
                  <w:proofErr w:type="spellEnd"/>
                  <w:r w:rsidRPr="00440956">
                    <w:rPr>
                      <w:rFonts w:ascii="Times New Roman" w:eastAsia="Times New Roman" w:hAnsi="Times New Roman" w:cs="Times New Roman"/>
                      <w:color w:val="000000"/>
                      <w:sz w:val="24"/>
                      <w:szCs w:val="24"/>
                      <w:lang w:eastAsia="ru-RU"/>
                    </w:rPr>
                    <w:t xml:space="preserve"> сотрудничества. Повышение уровня организации, улучшение функционирования как отдельных элементов системы ВПВ, так и всей системы в целом. Обеспечение ее взаимосвязи и взаимодействия с системой образования, культуры, массовой информации, военной организации общества, другими элементами его государственной структуры и социальными институтами. Улучшение управления процессом ВПВ в целях формирования и реализации общей стратегии в этой сфере деятельности, объединение усилий различных общественных организаций и объединений, а также оказание им необходимой помощи.</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Регулярное проведение съездов, конференций, совещаний, других совместных мероприятий с руководителями детских и молодежных объединений (клубов) регионов по вопросам развития гражданственности, патриотизма, достойного служения Отечеству и повышения эффективности этой деятельности. Создание механизма поддержки объединений (клубов) и организаций военно-патриотической направленности со стороны органов управления субъектов РФ, а также соответствующих структур, особенно органов местного самоуправления.</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i/>
                      <w:iCs/>
                      <w:color w:val="000000"/>
                      <w:sz w:val="24"/>
                      <w:szCs w:val="24"/>
                      <w:lang w:eastAsia="ru-RU"/>
                    </w:rPr>
                    <w:t>Подготовка и повышение квалификации кадров.</w:t>
                  </w:r>
                  <w:r w:rsidRPr="00440956">
                    <w:rPr>
                      <w:rFonts w:ascii="Times New Roman" w:eastAsia="Times New Roman" w:hAnsi="Times New Roman" w:cs="Times New Roman"/>
                      <w:color w:val="000000"/>
                      <w:sz w:val="24"/>
                      <w:szCs w:val="24"/>
                      <w:lang w:eastAsia="ru-RU"/>
                    </w:rPr>
                    <w:t> Организация системы подготовки специалистов, способных эффективно, на уровне современных требований решать задачи ВПВ. Оказание поддержки общеобразовательным учебным заведениям открытого типа с углубленной профессиональной подготовкой к некоторым видам деятельности, связанным с выполнением ряда функций по защите Отечества. Обучение руководителей и организаторов ВПВ, их переподготовка и повышение квалификации в системе семинаров, лекториев, сборов, практикумов, курсов повышения квалификации и др. Создание условий для решения проблемы усиления дифференциации в подготовке кадров для ВПВ детей и молодежи с учетом необходимости выполнения конкретных задач в различных условиях его организации и осуществления.</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i/>
                      <w:iCs/>
                      <w:color w:val="000000"/>
                      <w:sz w:val="24"/>
                      <w:szCs w:val="24"/>
                      <w:lang w:eastAsia="ru-RU"/>
                    </w:rPr>
                    <w:t>Финансово-экономическое обеспечение ВПВ.</w:t>
                  </w:r>
                  <w:r w:rsidRPr="00440956">
                    <w:rPr>
                      <w:rFonts w:ascii="Times New Roman" w:eastAsia="Times New Roman" w:hAnsi="Times New Roman" w:cs="Times New Roman"/>
                      <w:color w:val="000000"/>
                      <w:sz w:val="24"/>
                      <w:szCs w:val="24"/>
                      <w:lang w:eastAsia="ru-RU"/>
                    </w:rPr>
                    <w:t xml:space="preserve"> Оказание финансовой поддержки основным субъектам, рабочим органам, руководителям и организаторам ВПВ, а также сотрудничающим с ними организациям и объединениям. Проведение мероприятий по подготовке руководителей и организаторов этой деятельности в сфере финансовых и экономических вопросов в целях обеспечения самоокупаемости и самофинансирования организаций в условиях рыночной экономики. Привлечение производственных, торговых, коммерческих и других предпринимательских </w:t>
                  </w:r>
                  <w:r w:rsidRPr="00440956">
                    <w:rPr>
                      <w:rFonts w:ascii="Times New Roman" w:eastAsia="Times New Roman" w:hAnsi="Times New Roman" w:cs="Times New Roman"/>
                      <w:color w:val="000000"/>
                      <w:sz w:val="24"/>
                      <w:szCs w:val="24"/>
                      <w:lang w:eastAsia="ru-RU"/>
                    </w:rPr>
                    <w:lastRenderedPageBreak/>
                    <w:t>структур к решению проблем повышения эффективности ВПВ, оказания необходимой экономической и финансовой помощи в реализации проектов, программ и планов развития патриотизма, формирования готовности к военной службе у детей и молодежи, разработанных в регионах и общественных молодежных движениях, объединениях и организациях.</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 xml:space="preserve">Вторая </w:t>
                  </w:r>
                  <w:proofErr w:type="spellStart"/>
                  <w:r w:rsidRPr="00440956">
                    <w:rPr>
                      <w:rFonts w:ascii="Times New Roman" w:eastAsia="Times New Roman" w:hAnsi="Times New Roman" w:cs="Times New Roman"/>
                      <w:color w:val="000000"/>
                      <w:sz w:val="24"/>
                      <w:szCs w:val="24"/>
                      <w:lang w:eastAsia="ru-RU"/>
                    </w:rPr>
                    <w:t>составляющаявключает</w:t>
                  </w:r>
                  <w:proofErr w:type="spellEnd"/>
                  <w:r w:rsidRPr="00440956">
                    <w:rPr>
                      <w:rFonts w:ascii="Times New Roman" w:eastAsia="Times New Roman" w:hAnsi="Times New Roman" w:cs="Times New Roman"/>
                      <w:color w:val="000000"/>
                      <w:sz w:val="24"/>
                      <w:szCs w:val="24"/>
                      <w:lang w:eastAsia="ru-RU"/>
                    </w:rPr>
                    <w:t xml:space="preserve"> основные направления самого ВПВ, среди которых выделяются:</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i/>
                      <w:iCs/>
                      <w:color w:val="000000"/>
                      <w:sz w:val="24"/>
                      <w:szCs w:val="24"/>
                      <w:lang w:eastAsia="ru-RU"/>
                    </w:rPr>
                    <w:t>Духовно-нравственное направление. </w:t>
                  </w:r>
                  <w:r w:rsidRPr="00440956">
                    <w:rPr>
                      <w:rFonts w:ascii="Times New Roman" w:eastAsia="Times New Roman" w:hAnsi="Times New Roman" w:cs="Times New Roman"/>
                      <w:color w:val="000000"/>
                      <w:sz w:val="24"/>
                      <w:szCs w:val="24"/>
                      <w:lang w:eastAsia="ru-RU"/>
                    </w:rPr>
                    <w:t>Осознание личностью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 и поведении. Оно включает: развитие высокой культуры и образованности, осознание идеи, во имя которой проявляется готовность к достойному служению Отечеству, формирование высоконравственных норм поведения, дисциплинированности, качеств воинской чести, ответственности и коллективизма.</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i/>
                      <w:iCs/>
                      <w:color w:val="000000"/>
                      <w:sz w:val="24"/>
                      <w:szCs w:val="24"/>
                      <w:lang w:eastAsia="ru-RU"/>
                    </w:rPr>
                    <w:t>Историческое направление.</w:t>
                  </w:r>
                  <w:r w:rsidRPr="00440956">
                    <w:rPr>
                      <w:rFonts w:ascii="Times New Roman" w:eastAsia="Times New Roman" w:hAnsi="Times New Roman" w:cs="Times New Roman"/>
                      <w:color w:val="000000"/>
                      <w:sz w:val="24"/>
                      <w:szCs w:val="24"/>
                      <w:lang w:eastAsia="ru-RU"/>
                    </w:rPr>
                    <w:t> Познание наших корней, осознание неповторимости Отечества, его судьбы, неразрывности с ней, гордости за сопричастность к деяниям предков, современного поколения и исторической ответственности за происходящее в обществе и государстве. Включает изучение многовековой истории Отечества, места и роли России в мировом историческом процессе, военной организации в развитии и укреплении общества, его защите от внешних врагов, понимание особенностей менталитета, нравов, обычаев, верований и традиций наших народов, героического прошлого различных поколений, боровшихся за независимость и самостоятельность страны.</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i/>
                      <w:iCs/>
                      <w:color w:val="000000"/>
                      <w:sz w:val="24"/>
                      <w:szCs w:val="24"/>
                      <w:lang w:eastAsia="ru-RU"/>
                    </w:rPr>
                    <w:t>Политико-правовое</w:t>
                  </w:r>
                  <w:r w:rsidRPr="00440956">
                    <w:rPr>
                      <w:rFonts w:ascii="Times New Roman" w:eastAsia="Times New Roman" w:hAnsi="Times New Roman" w:cs="Times New Roman"/>
                      <w:color w:val="000000"/>
                      <w:sz w:val="24"/>
                      <w:szCs w:val="24"/>
                      <w:lang w:eastAsia="ru-RU"/>
                    </w:rPr>
                    <w:t> </w:t>
                  </w:r>
                  <w:r w:rsidRPr="00440956">
                    <w:rPr>
                      <w:rFonts w:ascii="Times New Roman" w:eastAsia="Times New Roman" w:hAnsi="Times New Roman" w:cs="Times New Roman"/>
                      <w:b/>
                      <w:bCs/>
                      <w:i/>
                      <w:iCs/>
                      <w:color w:val="000000"/>
                      <w:sz w:val="24"/>
                      <w:szCs w:val="24"/>
                      <w:lang w:eastAsia="ru-RU"/>
                    </w:rPr>
                    <w:t>направление.</w:t>
                  </w:r>
                  <w:r w:rsidRPr="00440956">
                    <w:rPr>
                      <w:rFonts w:ascii="Times New Roman" w:eastAsia="Times New Roman" w:hAnsi="Times New Roman" w:cs="Times New Roman"/>
                      <w:color w:val="000000"/>
                      <w:sz w:val="24"/>
                      <w:szCs w:val="24"/>
                      <w:lang w:eastAsia="ru-RU"/>
                    </w:rPr>
                    <w:t> Формирование глубокого понимания гражданского и конституционного долга, политических и правовых событий и процессов в обществе и государстве, военной политики, основных положений концепции безопасности страны и военной доктрины, места и роли Вооруженных Сил РФ, других войск, воинских формирований и органов в политической системе общества и государства. Включает ознакомление с законами государства, особенно с правами и обязанностями гражданина России, с функциями и правовыми основами деятельности военной организации общества, осознание требований, предъявляемых к готовности призывного контингента к военной службе.</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color w:val="000000"/>
                      <w:sz w:val="24"/>
                      <w:szCs w:val="24"/>
                      <w:lang w:eastAsia="ru-RU"/>
                    </w:rPr>
                    <w:t>Социокультурное</w:t>
                  </w:r>
                  <w:r w:rsidRPr="00440956">
                    <w:rPr>
                      <w:rFonts w:ascii="Times New Roman" w:eastAsia="Times New Roman" w:hAnsi="Times New Roman" w:cs="Times New Roman"/>
                      <w:color w:val="000000"/>
                      <w:sz w:val="24"/>
                      <w:szCs w:val="24"/>
                      <w:lang w:eastAsia="ru-RU"/>
                    </w:rPr>
                    <w:t> </w:t>
                  </w:r>
                  <w:r w:rsidRPr="00440956">
                    <w:rPr>
                      <w:rFonts w:ascii="Times New Roman" w:eastAsia="Times New Roman" w:hAnsi="Times New Roman" w:cs="Times New Roman"/>
                      <w:b/>
                      <w:bCs/>
                      <w:color w:val="000000"/>
                      <w:sz w:val="24"/>
                      <w:szCs w:val="24"/>
                      <w:lang w:eastAsia="ru-RU"/>
                    </w:rPr>
                    <w:t>направление.</w:t>
                  </w:r>
                  <w:r w:rsidRPr="00440956">
                    <w:rPr>
                      <w:rFonts w:ascii="Times New Roman" w:eastAsia="Times New Roman" w:hAnsi="Times New Roman" w:cs="Times New Roman"/>
                      <w:color w:val="000000"/>
                      <w:sz w:val="24"/>
                      <w:szCs w:val="24"/>
                      <w:lang w:eastAsia="ru-RU"/>
                    </w:rPr>
                    <w:t> Формирование у личности социально ориентированных и культурно-эстетических отношений как важнейшего компонента ее общего развития на основе достижений мировой и отечественной цивилизации. Оно включает воспитание у детей и молодежи высокой духовной культуры, удовлетворение их культурных потребностей, обогащение военно-патриотической деятельности элементами культуры и воинского этикета, развитие культуры общения и взаимоотношений между различными категориями воспитанников, создание условий для самодеятельного художественного творчества, проведение культурно-массовых мероприятий.</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i/>
                      <w:iCs/>
                      <w:color w:val="000000"/>
                      <w:sz w:val="24"/>
                      <w:szCs w:val="24"/>
                      <w:lang w:eastAsia="ru-RU"/>
                    </w:rPr>
                    <w:t>Патриотическое</w:t>
                  </w:r>
                  <w:r w:rsidRPr="00440956">
                    <w:rPr>
                      <w:rFonts w:ascii="Times New Roman" w:eastAsia="Times New Roman" w:hAnsi="Times New Roman" w:cs="Times New Roman"/>
                      <w:color w:val="000000"/>
                      <w:sz w:val="24"/>
                      <w:szCs w:val="24"/>
                      <w:lang w:eastAsia="ru-RU"/>
                    </w:rPr>
                    <w:t> </w:t>
                  </w:r>
                  <w:r w:rsidRPr="00440956">
                    <w:rPr>
                      <w:rFonts w:ascii="Times New Roman" w:eastAsia="Times New Roman" w:hAnsi="Times New Roman" w:cs="Times New Roman"/>
                      <w:b/>
                      <w:bCs/>
                      <w:i/>
                      <w:iCs/>
                      <w:color w:val="000000"/>
                      <w:sz w:val="24"/>
                      <w:szCs w:val="24"/>
                      <w:lang w:eastAsia="ru-RU"/>
                    </w:rPr>
                    <w:t>направление</w:t>
                  </w:r>
                  <w:r w:rsidRPr="00440956">
                    <w:rPr>
                      <w:rFonts w:ascii="Times New Roman" w:eastAsia="Times New Roman" w:hAnsi="Times New Roman" w:cs="Times New Roman"/>
                      <w:color w:val="000000"/>
                      <w:sz w:val="24"/>
                      <w:szCs w:val="24"/>
                      <w:lang w:eastAsia="ru-RU"/>
                    </w:rPr>
                    <w:t>. Воспитание важнейших духовно-нравственных и культурно-исторических ценностей, отражающих специфику формирования и развития нашего общества и государства, национального самосознания, образа жизни, миропонимания и судьбы россиян. Оно включает: беззаветную любовь и преданность своему Отечеству, гордость за принадлежность к великому народу, к его свершениям, испытаниям и проблемам, почитание национальных святынь и символов, готовность к достойному и самоотверженному служению обществу и государству.</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i/>
                      <w:iCs/>
                      <w:color w:val="000000"/>
                      <w:sz w:val="24"/>
                      <w:szCs w:val="24"/>
                      <w:lang w:eastAsia="ru-RU"/>
                    </w:rPr>
                    <w:t>Военно-ориентированное (</w:t>
                  </w:r>
                  <w:proofErr w:type="spellStart"/>
                  <w:r w:rsidRPr="00440956">
                    <w:rPr>
                      <w:rFonts w:ascii="Times New Roman" w:eastAsia="Times New Roman" w:hAnsi="Times New Roman" w:cs="Times New Roman"/>
                      <w:b/>
                      <w:bCs/>
                      <w:i/>
                      <w:iCs/>
                      <w:color w:val="000000"/>
                      <w:sz w:val="24"/>
                      <w:szCs w:val="24"/>
                      <w:lang w:eastAsia="ru-RU"/>
                    </w:rPr>
                    <w:t>деятельностное</w:t>
                  </w:r>
                  <w:proofErr w:type="spellEnd"/>
                  <w:r w:rsidRPr="00440956">
                    <w:rPr>
                      <w:rFonts w:ascii="Times New Roman" w:eastAsia="Times New Roman" w:hAnsi="Times New Roman" w:cs="Times New Roman"/>
                      <w:b/>
                      <w:bCs/>
                      <w:i/>
                      <w:iCs/>
                      <w:color w:val="000000"/>
                      <w:sz w:val="24"/>
                      <w:szCs w:val="24"/>
                      <w:lang w:eastAsia="ru-RU"/>
                    </w:rPr>
                    <w:t>)</w:t>
                  </w:r>
                  <w:r w:rsidRPr="00440956">
                    <w:rPr>
                      <w:rFonts w:ascii="Times New Roman" w:eastAsia="Times New Roman" w:hAnsi="Times New Roman" w:cs="Times New Roman"/>
                      <w:b/>
                      <w:bCs/>
                      <w:color w:val="000000"/>
                      <w:sz w:val="24"/>
                      <w:szCs w:val="24"/>
                      <w:lang w:eastAsia="ru-RU"/>
                    </w:rPr>
                    <w:t> </w:t>
                  </w:r>
                  <w:r w:rsidRPr="00440956">
                    <w:rPr>
                      <w:rFonts w:ascii="Times New Roman" w:eastAsia="Times New Roman" w:hAnsi="Times New Roman" w:cs="Times New Roman"/>
                      <w:b/>
                      <w:bCs/>
                      <w:i/>
                      <w:iCs/>
                      <w:color w:val="000000"/>
                      <w:sz w:val="24"/>
                      <w:szCs w:val="24"/>
                      <w:lang w:eastAsia="ru-RU"/>
                    </w:rPr>
                    <w:t>направление</w:t>
                  </w:r>
                  <w:r w:rsidRPr="00440956">
                    <w:rPr>
                      <w:rFonts w:ascii="Times New Roman" w:eastAsia="Times New Roman" w:hAnsi="Times New Roman" w:cs="Times New Roman"/>
                      <w:b/>
                      <w:bCs/>
                      <w:color w:val="000000"/>
                      <w:sz w:val="24"/>
                      <w:szCs w:val="24"/>
                      <w:lang w:eastAsia="ru-RU"/>
                    </w:rPr>
                    <w:t>.</w:t>
                  </w:r>
                  <w:r w:rsidRPr="00440956">
                    <w:rPr>
                      <w:rFonts w:ascii="Times New Roman" w:eastAsia="Times New Roman" w:hAnsi="Times New Roman" w:cs="Times New Roman"/>
                      <w:color w:val="000000"/>
                      <w:sz w:val="24"/>
                      <w:szCs w:val="24"/>
                      <w:lang w:eastAsia="ru-RU"/>
                    </w:rPr>
                    <w:t xml:space="preserve"> Формирование добросовестного и ответственного отношения к участию в военно-патриотической работе, стремления к активному проявлению способностей и лучших качеств в интересах успешного проведения конкретных мероприятий. Оно включает: мотивы, </w:t>
                  </w:r>
                  <w:r w:rsidRPr="00440956">
                    <w:rPr>
                      <w:rFonts w:ascii="Times New Roman" w:eastAsia="Times New Roman" w:hAnsi="Times New Roman" w:cs="Times New Roman"/>
                      <w:color w:val="000000"/>
                      <w:sz w:val="24"/>
                      <w:szCs w:val="24"/>
                      <w:lang w:eastAsia="ru-RU"/>
                    </w:rPr>
                    <w:lastRenderedPageBreak/>
                    <w:t>цели и задачи, ценностные ориентации военно-ориентированной самореализации личности, ее притязания и нацеленность на достижение высоких результатов деятельности, способность своевременно выполнять возложенные обязанности и конкретные задания, умение прогнозировать и реализовывать планы своего военно-ориентированного роста.</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i/>
                      <w:iCs/>
                      <w:color w:val="000000"/>
                      <w:sz w:val="24"/>
                      <w:szCs w:val="24"/>
                      <w:lang w:eastAsia="ru-RU"/>
                    </w:rPr>
                    <w:t>Психологическое</w:t>
                  </w:r>
                  <w:r w:rsidRPr="00440956">
                    <w:rPr>
                      <w:rFonts w:ascii="Times New Roman" w:eastAsia="Times New Roman" w:hAnsi="Times New Roman" w:cs="Times New Roman"/>
                      <w:b/>
                      <w:bCs/>
                      <w:color w:val="000000"/>
                      <w:sz w:val="24"/>
                      <w:szCs w:val="24"/>
                      <w:lang w:eastAsia="ru-RU"/>
                    </w:rPr>
                    <w:t> </w:t>
                  </w:r>
                  <w:r w:rsidRPr="00440956">
                    <w:rPr>
                      <w:rFonts w:ascii="Times New Roman" w:eastAsia="Times New Roman" w:hAnsi="Times New Roman" w:cs="Times New Roman"/>
                      <w:b/>
                      <w:bCs/>
                      <w:i/>
                      <w:iCs/>
                      <w:color w:val="000000"/>
                      <w:sz w:val="24"/>
                      <w:szCs w:val="24"/>
                      <w:lang w:eastAsia="ru-RU"/>
                    </w:rPr>
                    <w:t>направление</w:t>
                  </w:r>
                  <w:r w:rsidRPr="00440956">
                    <w:rPr>
                      <w:rFonts w:ascii="Times New Roman" w:eastAsia="Times New Roman" w:hAnsi="Times New Roman" w:cs="Times New Roman"/>
                      <w:b/>
                      <w:bCs/>
                      <w:color w:val="000000"/>
                      <w:sz w:val="24"/>
                      <w:szCs w:val="24"/>
                      <w:lang w:eastAsia="ru-RU"/>
                    </w:rPr>
                    <w:t>. </w:t>
                  </w:r>
                  <w:r w:rsidRPr="00440956">
                    <w:rPr>
                      <w:rFonts w:ascii="Times New Roman" w:eastAsia="Times New Roman" w:hAnsi="Times New Roman" w:cs="Times New Roman"/>
                      <w:color w:val="000000"/>
                      <w:sz w:val="24"/>
                      <w:szCs w:val="24"/>
                      <w:lang w:eastAsia="ru-RU"/>
                    </w:rPr>
                    <w:t xml:space="preserve">Формирование у молодежи высокой психологической устойчивости, готовности к выполнению сложных и ответственных задач в изменяющихся условиях обстановки, способности преодолевать тяготы и лишения военной и других видов государственной службы, других психологических качеств, необходимых для успешной жизни и деятельности в коллективе подразделения, части. Оно включает: изучение и прогнозирование социально-психологических процессов в воинских и других коллективах, профилактику негативных явлений и проявлений </w:t>
                  </w:r>
                  <w:proofErr w:type="spellStart"/>
                  <w:r w:rsidRPr="00440956">
                    <w:rPr>
                      <w:rFonts w:ascii="Times New Roman" w:eastAsia="Times New Roman" w:hAnsi="Times New Roman" w:cs="Times New Roman"/>
                      <w:color w:val="000000"/>
                      <w:sz w:val="24"/>
                      <w:szCs w:val="24"/>
                      <w:lang w:eastAsia="ru-RU"/>
                    </w:rPr>
                    <w:t>девиантного</w:t>
                  </w:r>
                  <w:proofErr w:type="spellEnd"/>
                  <w:r w:rsidRPr="00440956">
                    <w:rPr>
                      <w:rFonts w:ascii="Times New Roman" w:eastAsia="Times New Roman" w:hAnsi="Times New Roman" w:cs="Times New Roman"/>
                      <w:color w:val="000000"/>
                      <w:sz w:val="24"/>
                      <w:szCs w:val="24"/>
                      <w:lang w:eastAsia="ru-RU"/>
                    </w:rPr>
                    <w:t xml:space="preserve"> поведения, снятие психологической напряженности, преодоление стресса, формирование важнейших психологических качеств с учетом психологических особенностей различных категорий молодежи, каждой личности, индивидуально-воспитательную и психолого-профилактическую работу.</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Все эти направления органически взаимосвязаны между собой, объединены в процессе практической деятельности целью, задачами, научно-организационными основами, принципами, формами и методами воспитания.</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Организация и осуществление ВПВ обеспечиваются, прежде всего, его эффективным управлением. Основным институтом, обеспечивающим управление этими главными направлениями воспитания, его функционированием, контролем за конечным результатом, является государство.</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 xml:space="preserve">На всех уровнях функционирования ВПВ его субъекты выполняют две взаимосвязанные функции: </w:t>
                  </w:r>
                  <w:proofErr w:type="gramStart"/>
                  <w:r w:rsidRPr="00440956">
                    <w:rPr>
                      <w:rFonts w:ascii="Times New Roman" w:eastAsia="Times New Roman" w:hAnsi="Times New Roman" w:cs="Times New Roman"/>
                      <w:color w:val="000000"/>
                      <w:sz w:val="24"/>
                      <w:szCs w:val="24"/>
                      <w:lang w:eastAsia="ru-RU"/>
                    </w:rPr>
                    <w:t>собственно</w:t>
                  </w:r>
                  <w:proofErr w:type="gramEnd"/>
                  <w:r w:rsidRPr="00440956">
                    <w:rPr>
                      <w:rFonts w:ascii="Times New Roman" w:eastAsia="Times New Roman" w:hAnsi="Times New Roman" w:cs="Times New Roman"/>
                      <w:color w:val="000000"/>
                      <w:sz w:val="24"/>
                      <w:szCs w:val="24"/>
                      <w:lang w:eastAsia="ru-RU"/>
                    </w:rPr>
                    <w:t xml:space="preserve"> воспитательную и управленческую.</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Управление ВПВ детей и молодежи становится эффективным тогда, когда на всех уровнях и во всех звеньях полностью осуществляются управляющие функции, каждым и всеми вместе, в общем и в частностях. Без этого самые совершенные средства, пути, методика недееспособны.</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color w:val="000000"/>
                      <w:sz w:val="24"/>
                      <w:szCs w:val="24"/>
                      <w:lang w:eastAsia="ru-RU"/>
                    </w:rPr>
                    <w:t xml:space="preserve">Содержание управления </w:t>
                  </w:r>
                  <w:proofErr w:type="spellStart"/>
                  <w:r w:rsidRPr="00440956">
                    <w:rPr>
                      <w:rFonts w:ascii="Times New Roman" w:eastAsia="Times New Roman" w:hAnsi="Times New Roman" w:cs="Times New Roman"/>
                      <w:b/>
                      <w:bCs/>
                      <w:color w:val="000000"/>
                      <w:sz w:val="24"/>
                      <w:szCs w:val="24"/>
                      <w:lang w:eastAsia="ru-RU"/>
                    </w:rPr>
                    <w:t>ВПВ</w:t>
                  </w:r>
                  <w:r w:rsidRPr="00440956">
                    <w:rPr>
                      <w:rFonts w:ascii="Times New Roman" w:eastAsia="Times New Roman" w:hAnsi="Times New Roman" w:cs="Times New Roman"/>
                      <w:color w:val="000000"/>
                      <w:sz w:val="24"/>
                      <w:szCs w:val="24"/>
                      <w:lang w:eastAsia="ru-RU"/>
                    </w:rPr>
                    <w:t>включает</w:t>
                  </w:r>
                  <w:proofErr w:type="spellEnd"/>
                  <w:r w:rsidRPr="00440956">
                    <w:rPr>
                      <w:rFonts w:ascii="Times New Roman" w:eastAsia="Times New Roman" w:hAnsi="Times New Roman" w:cs="Times New Roman"/>
                      <w:color w:val="000000"/>
                      <w:sz w:val="24"/>
                      <w:szCs w:val="24"/>
                      <w:lang w:eastAsia="ru-RU"/>
                    </w:rPr>
                    <w:t xml:space="preserve"> определение основ этой деятельности, ее потенциала, противоречий и прогнозирование тенденций развития; определение и постановку текущих и перспективных задач воспитательной деятельности; научно-обоснованное планирование воспитательной работы; подбор, обучение, расстановку кадров; мониторинг состояния воспитательной работы: различных направлений, форм, методов, средств; научную организацию труда воспитателей; обеспечение субъектов ВПВ прогрессивными методами и технологиями использования форм и методов воспитательной работы с учетом основных категорий молодежи; систематический контроль, анализ состояния и результатов ВПВ; своевременную корректировку системы воспитательных воздействий и др.</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Одной из наиболее нерешенных проблем является определение реального состояния, уровня и оценки работы по ВПВ, осуществляемой его различными субъектами в различных условиях и сферах деятельности, ведомствах, регионах, с различными категориями молодежи. Без постоянного анализа и объективной оценки результатов работы по патриотическому воспитанию процесс ее осуществления фактически теряет свой смысл, т.к. самое главное в нем - именно достижение поставленной цели и конкретных задач.</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Определение результатов работы по ВПВ в виде конкретной оценки предполагает, в первую очередь, всесторонний анализ этой деятельности с помощью различных методов и методик, а также дифференциацию критериев и показателей по различным уровням, измеряемым в баллах. Для решения первой из этих задач - определения оценки результатов работы по ВПВ - необходимо осуществить анализ важнейших сторон, направлений этой деятельности.</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lastRenderedPageBreak/>
                    <w:t>Благодаря формированию и развитию у молодежи таких важнейших социально значимых качеств, как гражданская зрелость, любовь к Отечеству, ответственность, чувство долга, верность традициям, стремление к сохранению и преумножению исторических и культурных ценностей, готовность к преодолению трудностей, самопожертвование, намного возрастут ее возможности к активному участию в решении важнейших проблем общества в различных сферах его деятельности, в том числе в воинской и других связанных с ней видах государственной службы.</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Улучшение качественных характеристик современной молодежи благотворно отразится на обществе в целом. Высокая духовность, нравственность, активная гражданская позиция, патриотическое сознание молодежи будут в огромной степени способствовать успешному решению задач, связанных с укреплением российского общества, преодолением претерпеваемого им кризисного периода исторического развития.</w:t>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b/>
                      <w:bCs/>
                      <w:i/>
                      <w:iCs/>
                      <w:color w:val="000000"/>
                      <w:sz w:val="24"/>
                      <w:szCs w:val="24"/>
                      <w:lang w:eastAsia="ru-RU"/>
                    </w:rPr>
                    <w:t>ЛУТОВИНОВ Владимир Ильич.</w:t>
                  </w:r>
                  <w:r w:rsidRPr="00440956">
                    <w:rPr>
                      <w:rFonts w:ascii="Times New Roman" w:eastAsia="Times New Roman" w:hAnsi="Times New Roman" w:cs="Times New Roman"/>
                      <w:i/>
                      <w:iCs/>
                      <w:color w:val="000000"/>
                      <w:sz w:val="24"/>
                      <w:szCs w:val="24"/>
                      <w:lang w:eastAsia="ru-RU"/>
                    </w:rPr>
                    <w:t> Доктор философских наук. В 1998-2004 гг. - заместитель начальника отдела Главного управления воспитательной работы Вооруженных Сил, начальник группы, заместитель начальника и начальник отдельного направления Центра военно-стратегических исследований Генерального штаба ВС РФ. В 2004-2005 гг. - главный научный сотрудник Центра военно-стратегических исследований. С 2009 г. - главный специалист Управления ДОСААФ России. С 2001 г. - профессор кафедры национальной безопасности РАГС при Президенте РФ, ведущий научный сотрудник НИИ семьи и воспитания РАО России, эксперт ГНИИ системного анализа Счетной палаты РФ. Общий стаж преподавания в высшей школе 23 года.</w:t>
                  </w:r>
                </w:p>
                <w:p w:rsidR="00440956" w:rsidRPr="00440956" w:rsidRDefault="00440956" w:rsidP="00440956">
                  <w:pPr>
                    <w:spacing w:after="0" w:line="240" w:lineRule="auto"/>
                    <w:jc w:val="both"/>
                    <w:rPr>
                      <w:rFonts w:ascii="Times New Roman" w:eastAsia="Times New Roman" w:hAnsi="Times New Roman" w:cs="Times New Roman"/>
                      <w:sz w:val="24"/>
                      <w:szCs w:val="24"/>
                      <w:lang w:eastAsia="ru-RU"/>
                    </w:rPr>
                  </w:pPr>
                  <w:r w:rsidRPr="00440956">
                    <w:rPr>
                      <w:rFonts w:ascii="Times New Roman" w:eastAsia="Times New Roman" w:hAnsi="Times New Roman" w:cs="Times New Roman"/>
                      <w:noProof/>
                      <w:sz w:val="24"/>
                      <w:szCs w:val="24"/>
                      <w:lang w:eastAsia="ru-RU"/>
                    </w:rPr>
                    <w:drawing>
                      <wp:inline distT="0" distB="0" distL="0" distR="0" wp14:anchorId="16C8A628" wp14:editId="17C34420">
                        <wp:extent cx="3810000" cy="9525"/>
                        <wp:effectExtent l="0" t="0" r="0" b="9525"/>
                        <wp:docPr id="1" name="Рисунок 1" descr="http://dpr.ru/img/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pr.ru/img/blu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525"/>
                                </a:xfrm>
                                <a:prstGeom prst="rect">
                                  <a:avLst/>
                                </a:prstGeom>
                                <a:noFill/>
                                <a:ln>
                                  <a:noFill/>
                                </a:ln>
                              </pic:spPr>
                            </pic:pic>
                          </a:graphicData>
                        </a:graphic>
                      </wp:inline>
                    </w:drawing>
                  </w:r>
                </w:p>
                <w:p w:rsidR="00440956" w:rsidRPr="00440956" w:rsidRDefault="00440956" w:rsidP="00440956">
                  <w:pPr>
                    <w:spacing w:after="0" w:line="240" w:lineRule="auto"/>
                    <w:ind w:firstLine="100"/>
                    <w:jc w:val="both"/>
                    <w:rPr>
                      <w:rFonts w:ascii="Times New Roman" w:eastAsia="Times New Roman" w:hAnsi="Times New Roman" w:cs="Times New Roman"/>
                      <w:color w:val="000000"/>
                      <w:sz w:val="24"/>
                      <w:szCs w:val="24"/>
                      <w:lang w:eastAsia="ru-RU"/>
                    </w:rPr>
                  </w:pPr>
                  <w:r w:rsidRPr="00440956">
                    <w:rPr>
                      <w:rFonts w:ascii="Times New Roman" w:eastAsia="Times New Roman" w:hAnsi="Times New Roman" w:cs="Times New Roman"/>
                      <w:color w:val="000000"/>
                      <w:sz w:val="24"/>
                      <w:szCs w:val="24"/>
                      <w:lang w:eastAsia="ru-RU"/>
                    </w:rPr>
                    <w:t>Материал из журнала "</w:t>
                  </w:r>
                  <w:hyperlink r:id="rId6" w:history="1">
                    <w:r w:rsidRPr="00440956">
                      <w:rPr>
                        <w:rFonts w:ascii="Times New Roman" w:eastAsia="Times New Roman" w:hAnsi="Times New Roman" w:cs="Times New Roman"/>
                        <w:color w:val="0000FF"/>
                        <w:sz w:val="24"/>
                        <w:szCs w:val="24"/>
                        <w:u w:val="single"/>
                        <w:lang w:eastAsia="ru-RU"/>
                      </w:rPr>
                      <w:t>Право и безопасность</w:t>
                    </w:r>
                  </w:hyperlink>
                  <w:r w:rsidRPr="00440956">
                    <w:rPr>
                      <w:rFonts w:ascii="Times New Roman" w:eastAsia="Times New Roman" w:hAnsi="Times New Roman" w:cs="Times New Roman"/>
                      <w:color w:val="000000"/>
                      <w:sz w:val="24"/>
                      <w:szCs w:val="24"/>
                      <w:lang w:eastAsia="ru-RU"/>
                    </w:rPr>
                    <w:t xml:space="preserve">". Тексты статей всех выпусков журнала доступны </w:t>
                  </w:r>
                  <w:proofErr w:type="spellStart"/>
                  <w:r w:rsidRPr="00440956">
                    <w:rPr>
                      <w:rFonts w:ascii="Times New Roman" w:eastAsia="Times New Roman" w:hAnsi="Times New Roman" w:cs="Times New Roman"/>
                      <w:color w:val="000000"/>
                      <w:sz w:val="24"/>
                      <w:szCs w:val="24"/>
                      <w:lang w:eastAsia="ru-RU"/>
                    </w:rPr>
                    <w:t>в</w:t>
                  </w:r>
                  <w:hyperlink r:id="rId7" w:history="1">
                    <w:r w:rsidRPr="00440956">
                      <w:rPr>
                        <w:rFonts w:ascii="Times New Roman" w:eastAsia="Times New Roman" w:hAnsi="Times New Roman" w:cs="Times New Roman"/>
                        <w:color w:val="0000FF"/>
                        <w:sz w:val="24"/>
                        <w:szCs w:val="24"/>
                        <w:u w:val="single"/>
                        <w:lang w:eastAsia="ru-RU"/>
                      </w:rPr>
                      <w:t>архиве</w:t>
                    </w:r>
                    <w:proofErr w:type="spellEnd"/>
                  </w:hyperlink>
                  <w:r w:rsidRPr="00440956">
                    <w:rPr>
                      <w:rFonts w:ascii="Times New Roman" w:eastAsia="Times New Roman" w:hAnsi="Times New Roman" w:cs="Times New Roman"/>
                      <w:color w:val="000000"/>
                      <w:sz w:val="24"/>
                      <w:szCs w:val="24"/>
                      <w:lang w:eastAsia="ru-RU"/>
                    </w:rPr>
                    <w:t>. Условия подписки на печатную версию журнала Вы можете узнать на </w:t>
                  </w:r>
                  <w:hyperlink r:id="rId8" w:history="1">
                    <w:r w:rsidRPr="00440956">
                      <w:rPr>
                        <w:rFonts w:ascii="Times New Roman" w:eastAsia="Times New Roman" w:hAnsi="Times New Roman" w:cs="Times New Roman"/>
                        <w:color w:val="0000FF"/>
                        <w:sz w:val="24"/>
                        <w:szCs w:val="24"/>
                        <w:u w:val="single"/>
                        <w:lang w:eastAsia="ru-RU"/>
                      </w:rPr>
                      <w:t>его сайте</w:t>
                    </w:r>
                  </w:hyperlink>
                  <w:r w:rsidRPr="00440956">
                    <w:rPr>
                      <w:rFonts w:ascii="Times New Roman" w:eastAsia="Times New Roman" w:hAnsi="Times New Roman" w:cs="Times New Roman"/>
                      <w:color w:val="000000"/>
                      <w:sz w:val="24"/>
                      <w:szCs w:val="24"/>
                      <w:lang w:eastAsia="ru-RU"/>
                    </w:rPr>
                    <w:t xml:space="preserve">. Подписной индекс печатной версии журнала в объединенном каталоге "Пресса России" – 83130. Подписной индекс в </w:t>
                  </w:r>
                  <w:proofErr w:type="spellStart"/>
                  <w:proofErr w:type="gramStart"/>
                  <w:r w:rsidRPr="00440956">
                    <w:rPr>
                      <w:rFonts w:ascii="Times New Roman" w:eastAsia="Times New Roman" w:hAnsi="Times New Roman" w:cs="Times New Roman"/>
                      <w:color w:val="000000"/>
                      <w:sz w:val="24"/>
                      <w:szCs w:val="24"/>
                      <w:lang w:eastAsia="ru-RU"/>
                    </w:rPr>
                    <w:t>каталоге«</w:t>
                  </w:r>
                  <w:proofErr w:type="gramEnd"/>
                  <w:r w:rsidRPr="00440956">
                    <w:rPr>
                      <w:rFonts w:ascii="Times New Roman" w:eastAsia="Times New Roman" w:hAnsi="Times New Roman" w:cs="Times New Roman"/>
                      <w:color w:val="000000"/>
                      <w:sz w:val="24"/>
                      <w:szCs w:val="24"/>
                      <w:lang w:eastAsia="ru-RU"/>
                    </w:rPr>
                    <w:t>Газеты</w:t>
                  </w:r>
                  <w:proofErr w:type="spellEnd"/>
                  <w:r w:rsidRPr="00440956">
                    <w:rPr>
                      <w:rFonts w:ascii="Times New Roman" w:eastAsia="Times New Roman" w:hAnsi="Times New Roman" w:cs="Times New Roman"/>
                      <w:color w:val="000000"/>
                      <w:sz w:val="24"/>
                      <w:szCs w:val="24"/>
                      <w:lang w:eastAsia="ru-RU"/>
                    </w:rPr>
                    <w:t>. Журналы» Роспечати – 82830. Почтовый адрес редакции: 101000, Москва, Главпочтамт, а/я 470. Телефон (495) 778-0319, тел./факс (499) 246-5781. (C) 2001 - 2014 "</w:t>
                  </w:r>
                  <w:hyperlink r:id="rId9" w:history="1">
                    <w:r w:rsidRPr="00440956">
                      <w:rPr>
                        <w:rFonts w:ascii="Times New Roman" w:eastAsia="Times New Roman" w:hAnsi="Times New Roman" w:cs="Times New Roman"/>
                        <w:color w:val="0000FF"/>
                        <w:sz w:val="24"/>
                        <w:szCs w:val="24"/>
                        <w:u w:val="single"/>
                        <w:lang w:eastAsia="ru-RU"/>
                      </w:rPr>
                      <w:t>Право и безопасность</w:t>
                    </w:r>
                  </w:hyperlink>
                  <w:r w:rsidRPr="00440956">
                    <w:rPr>
                      <w:rFonts w:ascii="Times New Roman" w:eastAsia="Times New Roman" w:hAnsi="Times New Roman" w:cs="Times New Roman"/>
                      <w:color w:val="000000"/>
                      <w:sz w:val="24"/>
                      <w:szCs w:val="24"/>
                      <w:lang w:eastAsia="ru-RU"/>
                    </w:rPr>
                    <w:t>".</w:t>
                  </w:r>
                </w:p>
              </w:tc>
            </w:tr>
          </w:tbl>
          <w:p w:rsidR="00440956" w:rsidRPr="00440956" w:rsidRDefault="00440956" w:rsidP="00440956">
            <w:pPr>
              <w:spacing w:after="0" w:line="240" w:lineRule="auto"/>
              <w:jc w:val="both"/>
              <w:rPr>
                <w:rFonts w:ascii="Times New Roman" w:eastAsia="Times New Roman" w:hAnsi="Times New Roman" w:cs="Times New Roman"/>
                <w:sz w:val="24"/>
                <w:szCs w:val="24"/>
                <w:lang w:eastAsia="ru-RU"/>
              </w:rPr>
            </w:pPr>
          </w:p>
        </w:tc>
        <w:tc>
          <w:tcPr>
            <w:tcW w:w="20" w:type="dxa"/>
            <w:shd w:val="clear" w:color="auto" w:fill="003399"/>
            <w:hideMark/>
          </w:tcPr>
          <w:p w:rsidR="00440956" w:rsidRPr="00440956" w:rsidRDefault="00440956" w:rsidP="00440956">
            <w:pPr>
              <w:spacing w:after="0" w:line="240" w:lineRule="auto"/>
              <w:jc w:val="both"/>
              <w:rPr>
                <w:rFonts w:ascii="Times New Roman" w:eastAsia="Times New Roman" w:hAnsi="Times New Roman" w:cs="Times New Roman"/>
                <w:sz w:val="24"/>
                <w:szCs w:val="24"/>
                <w:lang w:eastAsia="ru-RU"/>
              </w:rPr>
            </w:pPr>
            <w:r w:rsidRPr="00440956">
              <w:rPr>
                <w:rFonts w:ascii="Times New Roman" w:eastAsia="Times New Roman" w:hAnsi="Times New Roman" w:cs="Times New Roman"/>
                <w:noProof/>
                <w:sz w:val="24"/>
                <w:szCs w:val="24"/>
                <w:lang w:eastAsia="ru-RU"/>
              </w:rPr>
              <w:lastRenderedPageBreak/>
              <w:drawing>
                <wp:inline distT="0" distB="0" distL="0" distR="0" wp14:anchorId="16B565E7" wp14:editId="000F5308">
                  <wp:extent cx="9525" cy="9525"/>
                  <wp:effectExtent l="0" t="0" r="0" b="0"/>
                  <wp:docPr id="3" name="Рисунок 3" descr="http://dpr.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pr.ru/img/spac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40956" w:rsidRPr="00440956" w:rsidRDefault="00440956" w:rsidP="00440956">
      <w:pPr>
        <w:shd w:val="clear" w:color="auto" w:fill="FFFFFF"/>
        <w:spacing w:after="0" w:line="240" w:lineRule="auto"/>
        <w:ind w:firstLine="100"/>
        <w:jc w:val="both"/>
        <w:rPr>
          <w:rFonts w:ascii="Times New Roman" w:eastAsia="Times New Roman" w:hAnsi="Times New Roman" w:cs="Times New Roman"/>
          <w:color w:val="000000"/>
          <w:sz w:val="24"/>
          <w:szCs w:val="24"/>
          <w:lang w:eastAsia="ru-RU"/>
        </w:rPr>
      </w:pPr>
    </w:p>
    <w:tbl>
      <w:tblPr>
        <w:tblW w:w="12000" w:type="dxa"/>
        <w:jc w:val="center"/>
        <w:tblCellSpacing w:w="0" w:type="dxa"/>
        <w:tblCellMar>
          <w:left w:w="0" w:type="dxa"/>
          <w:right w:w="0" w:type="dxa"/>
        </w:tblCellMar>
        <w:tblLook w:val="04A0" w:firstRow="1" w:lastRow="0" w:firstColumn="1" w:lastColumn="0" w:noHBand="0" w:noVBand="1"/>
      </w:tblPr>
      <w:tblGrid>
        <w:gridCol w:w="11972"/>
        <w:gridCol w:w="8"/>
      </w:tblGrid>
      <w:tr w:rsidR="00440956" w:rsidRPr="00440956" w:rsidTr="00440956">
        <w:trPr>
          <w:tblCellSpacing w:w="0" w:type="dxa"/>
          <w:jc w:val="center"/>
        </w:trPr>
        <w:tc>
          <w:tcPr>
            <w:tcW w:w="9000" w:type="dxa"/>
          </w:tcPr>
          <w:p w:rsidR="00440956" w:rsidRPr="00440956" w:rsidRDefault="00440956" w:rsidP="00440956">
            <w:pPr>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440956" w:rsidRPr="00440956" w:rsidRDefault="00440956" w:rsidP="00440956">
            <w:pPr>
              <w:spacing w:after="0" w:line="240" w:lineRule="auto"/>
              <w:jc w:val="both"/>
              <w:rPr>
                <w:rFonts w:ascii="Times New Roman" w:eastAsia="Times New Roman" w:hAnsi="Times New Roman" w:cs="Times New Roman"/>
                <w:sz w:val="24"/>
                <w:szCs w:val="24"/>
                <w:lang w:eastAsia="ru-RU"/>
              </w:rPr>
            </w:pPr>
          </w:p>
        </w:tc>
      </w:tr>
    </w:tbl>
    <w:p w:rsidR="00643031" w:rsidRPr="00440956" w:rsidRDefault="00643031" w:rsidP="00440956">
      <w:pPr>
        <w:spacing w:after="0" w:line="240" w:lineRule="auto"/>
        <w:jc w:val="both"/>
        <w:rPr>
          <w:rFonts w:ascii="Times New Roman" w:hAnsi="Times New Roman" w:cs="Times New Roman"/>
          <w:sz w:val="24"/>
          <w:szCs w:val="24"/>
        </w:rPr>
      </w:pPr>
    </w:p>
    <w:sectPr w:rsidR="00643031" w:rsidRPr="00440956" w:rsidSect="0044095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A725C"/>
    <w:multiLevelType w:val="multilevel"/>
    <w:tmpl w:val="FEDE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6240E"/>
    <w:multiLevelType w:val="multilevel"/>
    <w:tmpl w:val="DAC8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362C8"/>
    <w:multiLevelType w:val="multilevel"/>
    <w:tmpl w:val="9810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7056C"/>
    <w:multiLevelType w:val="multilevel"/>
    <w:tmpl w:val="72DE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56"/>
    <w:rsid w:val="00440956"/>
    <w:rsid w:val="0064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7F8AB-431A-401B-889B-6C82BFC8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2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r.ru/pravo/pravo_podpiska.htm" TargetMode="External"/><Relationship Id="rId3" Type="http://schemas.openxmlformats.org/officeDocument/2006/relationships/settings" Target="settings.xml"/><Relationship Id="rId7" Type="http://schemas.openxmlformats.org/officeDocument/2006/relationships/hyperlink" Target="http://dpr.ru/pravo/pravo_archiv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r.ru/pravo/pravo_about.ht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dpr.ru/pravo/pravo_abou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4187</Words>
  <Characters>23868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2014-10-07T04:33:00Z</dcterms:created>
  <dcterms:modified xsi:type="dcterms:W3CDTF">2014-10-07T04:37:00Z</dcterms:modified>
</cp:coreProperties>
</file>